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88E" w:rsidRDefault="00D068B6" w:rsidP="00D1688E">
      <w:pPr>
        <w:spacing w:line="360" w:lineRule="auto"/>
        <w:ind w:firstLine="0"/>
        <w:rPr>
          <w:b/>
          <w:sz w:val="28"/>
        </w:rPr>
      </w:pPr>
      <w:r w:rsidRPr="00B34688">
        <w:rPr>
          <w:b/>
          <w:sz w:val="28"/>
        </w:rPr>
        <w:t xml:space="preserve">«Использование </w:t>
      </w:r>
      <w:r w:rsidR="00A03E01">
        <w:rPr>
          <w:b/>
          <w:sz w:val="28"/>
        </w:rPr>
        <w:t>алгоритмов</w:t>
      </w:r>
      <w:r w:rsidR="00D1688E">
        <w:rPr>
          <w:b/>
          <w:sz w:val="28"/>
        </w:rPr>
        <w:t xml:space="preserve"> </w:t>
      </w:r>
      <w:r w:rsidRPr="00B34688">
        <w:rPr>
          <w:b/>
          <w:sz w:val="28"/>
        </w:rPr>
        <w:t xml:space="preserve">в </w:t>
      </w:r>
      <w:r w:rsidR="00A03E01">
        <w:rPr>
          <w:b/>
          <w:sz w:val="28"/>
        </w:rPr>
        <w:t xml:space="preserve">процессе ознакомления </w:t>
      </w:r>
    </w:p>
    <w:p w:rsidR="00D068B6" w:rsidRDefault="00A03E01" w:rsidP="00D1688E">
      <w:pPr>
        <w:spacing w:line="360" w:lineRule="auto"/>
        <w:ind w:firstLine="0"/>
        <w:rPr>
          <w:b/>
          <w:sz w:val="28"/>
        </w:rPr>
      </w:pPr>
      <w:r>
        <w:rPr>
          <w:b/>
          <w:sz w:val="28"/>
        </w:rPr>
        <w:t>незрячих</w:t>
      </w:r>
      <w:r w:rsidR="00D068B6" w:rsidRPr="00B34688">
        <w:rPr>
          <w:b/>
          <w:sz w:val="28"/>
        </w:rPr>
        <w:t xml:space="preserve"> дошкольн</w:t>
      </w:r>
      <w:r>
        <w:rPr>
          <w:b/>
          <w:sz w:val="28"/>
        </w:rPr>
        <w:t xml:space="preserve">иков с </w:t>
      </w:r>
      <w:proofErr w:type="spellStart"/>
      <w:r>
        <w:rPr>
          <w:b/>
          <w:sz w:val="28"/>
        </w:rPr>
        <w:t>Монтессори-материалами</w:t>
      </w:r>
      <w:proofErr w:type="spellEnd"/>
      <w:r w:rsidR="00D068B6" w:rsidRPr="00B34688">
        <w:rPr>
          <w:b/>
          <w:sz w:val="28"/>
        </w:rPr>
        <w:t>»</w:t>
      </w:r>
    </w:p>
    <w:p w:rsidR="00277F88" w:rsidRDefault="00277F88" w:rsidP="00D1688E">
      <w:pPr>
        <w:spacing w:line="360" w:lineRule="auto"/>
        <w:ind w:firstLine="0"/>
        <w:jc w:val="right"/>
        <w:rPr>
          <w:i/>
          <w:sz w:val="28"/>
        </w:rPr>
      </w:pPr>
      <w:r>
        <w:rPr>
          <w:sz w:val="28"/>
        </w:rPr>
        <w:t xml:space="preserve">                        «</w:t>
      </w:r>
      <w:r>
        <w:rPr>
          <w:i/>
          <w:sz w:val="28"/>
        </w:rPr>
        <w:t xml:space="preserve">Истинная сущность разума состоит в том, чтобы </w:t>
      </w:r>
    </w:p>
    <w:p w:rsidR="00277F88" w:rsidRDefault="00277F88" w:rsidP="00D1688E">
      <w:pPr>
        <w:spacing w:line="360" w:lineRule="auto"/>
        <w:ind w:firstLine="0"/>
        <w:jc w:val="right"/>
        <w:rPr>
          <w:i/>
          <w:sz w:val="28"/>
        </w:rPr>
      </w:pPr>
      <w:r>
        <w:rPr>
          <w:i/>
          <w:sz w:val="28"/>
        </w:rPr>
        <w:t xml:space="preserve">                         упорядочивать и сопоставлять»</w:t>
      </w:r>
    </w:p>
    <w:p w:rsidR="00277F88" w:rsidRDefault="00277F88" w:rsidP="00D1688E">
      <w:pPr>
        <w:spacing w:line="360" w:lineRule="auto"/>
        <w:ind w:firstLine="0"/>
        <w:jc w:val="right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                       М. </w:t>
      </w:r>
      <w:proofErr w:type="spellStart"/>
      <w:r>
        <w:rPr>
          <w:i/>
          <w:sz w:val="28"/>
        </w:rPr>
        <w:t>Монтессори</w:t>
      </w:r>
      <w:proofErr w:type="spellEnd"/>
    </w:p>
    <w:p w:rsidR="00D1688E" w:rsidRPr="00147467" w:rsidRDefault="00D1688E" w:rsidP="00D1688E">
      <w:pPr>
        <w:pStyle w:val="a3"/>
        <w:spacing w:before="120" w:line="360" w:lineRule="auto"/>
        <w:ind w:left="644" w:firstLine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Федотова Нина Анатольевна</w:t>
      </w:r>
    </w:p>
    <w:p w:rsidR="00D1688E" w:rsidRDefault="00D1688E" w:rsidP="00D1688E">
      <w:pPr>
        <w:pStyle w:val="a3"/>
        <w:spacing w:before="120" w:line="360" w:lineRule="auto"/>
        <w:ind w:left="644" w:firstLine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Учитель-дефектолог детского сада </w:t>
      </w:r>
    </w:p>
    <w:p w:rsidR="00D1688E" w:rsidRDefault="00D1688E" w:rsidP="00D1688E">
      <w:pPr>
        <w:spacing w:line="360" w:lineRule="auto"/>
        <w:ind w:firstLine="0"/>
        <w:jc w:val="both"/>
        <w:rPr>
          <w:i/>
          <w:sz w:val="28"/>
        </w:rPr>
      </w:pPr>
    </w:p>
    <w:p w:rsidR="00D068B6" w:rsidRDefault="00277F88" w:rsidP="00D1688E">
      <w:pPr>
        <w:spacing w:line="360" w:lineRule="auto"/>
        <w:ind w:firstLine="0"/>
        <w:jc w:val="both"/>
        <w:rPr>
          <w:sz w:val="28"/>
        </w:rPr>
      </w:pPr>
      <w:r>
        <w:rPr>
          <w:i/>
          <w:sz w:val="28"/>
        </w:rPr>
        <w:t xml:space="preserve">           </w:t>
      </w:r>
      <w:r w:rsidR="00D068B6">
        <w:rPr>
          <w:sz w:val="28"/>
        </w:rPr>
        <w:t xml:space="preserve">Педагогическая система Марии </w:t>
      </w:r>
      <w:proofErr w:type="spellStart"/>
      <w:r w:rsidR="00D068B6">
        <w:rPr>
          <w:sz w:val="28"/>
        </w:rPr>
        <w:t>Монтессори</w:t>
      </w:r>
      <w:proofErr w:type="spellEnd"/>
      <w:r w:rsidR="00D068B6">
        <w:rPr>
          <w:sz w:val="28"/>
        </w:rPr>
        <w:t xml:space="preserve"> успешно и давно используется в современных детских садах. Её задачи и принципы близки и понятны многим педагогам. Разработанные ею дидактические материалы они используют в своей деятельности</w:t>
      </w:r>
      <w:r w:rsidR="00D1688E">
        <w:rPr>
          <w:sz w:val="28"/>
        </w:rPr>
        <w:t>,</w:t>
      </w:r>
      <w:r w:rsidR="00D068B6">
        <w:rPr>
          <w:sz w:val="28"/>
        </w:rPr>
        <w:t xml:space="preserve"> и накоплен большой опыт в работе с детьми обычных детских садов.</w:t>
      </w:r>
    </w:p>
    <w:p w:rsidR="00D068B6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</w:t>
      </w:r>
      <w:proofErr w:type="spellStart"/>
      <w:r w:rsidR="00D068B6">
        <w:rPr>
          <w:sz w:val="28"/>
        </w:rPr>
        <w:t>Монтессори-материал</w:t>
      </w:r>
      <w:proofErr w:type="spellEnd"/>
      <w:r w:rsidR="00D068B6">
        <w:rPr>
          <w:sz w:val="28"/>
        </w:rPr>
        <w:t xml:space="preserve"> </w:t>
      </w:r>
      <w:proofErr w:type="gramStart"/>
      <w:r w:rsidR="00D068B6">
        <w:rPr>
          <w:sz w:val="28"/>
        </w:rPr>
        <w:t>полезен</w:t>
      </w:r>
      <w:proofErr w:type="gramEnd"/>
      <w:r w:rsidR="00D068B6">
        <w:rPr>
          <w:sz w:val="28"/>
        </w:rPr>
        <w:t xml:space="preserve"> и интересен </w:t>
      </w:r>
      <w:r w:rsidR="008A5A87">
        <w:rPr>
          <w:sz w:val="28"/>
        </w:rPr>
        <w:t xml:space="preserve">и для наших «особых детей-детей со зрительной </w:t>
      </w:r>
      <w:proofErr w:type="spellStart"/>
      <w:r w:rsidR="008A5A87">
        <w:rPr>
          <w:sz w:val="28"/>
        </w:rPr>
        <w:t>депривацией</w:t>
      </w:r>
      <w:proofErr w:type="spellEnd"/>
      <w:r w:rsidR="008A5A87">
        <w:rPr>
          <w:sz w:val="28"/>
        </w:rPr>
        <w:t>. Когда видишь  такое изобилие материала, не использовать его в своей работе просто нельзя, необходимо только адаптировать его под особенности нарушений ребёнка.</w:t>
      </w:r>
    </w:p>
    <w:p w:rsidR="00296754" w:rsidRDefault="00296754" w:rsidP="00D1688E">
      <w:pPr>
        <w:spacing w:line="360" w:lineRule="auto"/>
        <w:ind w:firstLine="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1341120</wp:posOffset>
            </wp:positionV>
            <wp:extent cx="4053840" cy="2809240"/>
            <wp:effectExtent l="19050" t="0" r="3810" b="0"/>
            <wp:wrapSquare wrapText="bothSides"/>
            <wp:docPr id="6" name="Рисунок 0" descr="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88E">
        <w:rPr>
          <w:sz w:val="28"/>
        </w:rPr>
        <w:t xml:space="preserve">       </w:t>
      </w:r>
      <w:r w:rsidR="008A5A87">
        <w:rPr>
          <w:sz w:val="28"/>
        </w:rPr>
        <w:t>Отсутствие информации, получаемой с помощью полноценного зрения, в значительной степени</w:t>
      </w:r>
      <w:r w:rsidR="00431E14">
        <w:rPr>
          <w:sz w:val="28"/>
        </w:rPr>
        <w:t xml:space="preserve"> удаётся восполнить путём организации активной деятельности сохранных анализаторов слепого ребёнка, создания определённой развивающей среды с </w:t>
      </w:r>
      <w:proofErr w:type="spellStart"/>
      <w:r w:rsidR="00431E14">
        <w:rPr>
          <w:sz w:val="28"/>
        </w:rPr>
        <w:t>Монтессори-материалами</w:t>
      </w:r>
      <w:proofErr w:type="spellEnd"/>
      <w:r w:rsidR="00431E14">
        <w:rPr>
          <w:sz w:val="28"/>
        </w:rPr>
        <w:t xml:space="preserve">, использование </w:t>
      </w:r>
      <w:proofErr w:type="gramStart"/>
      <w:r w:rsidR="00431E14">
        <w:rPr>
          <w:sz w:val="28"/>
        </w:rPr>
        <w:t>алгоритмов</w:t>
      </w:r>
      <w:proofErr w:type="gramEnd"/>
      <w:r w:rsidR="009A75C8">
        <w:rPr>
          <w:sz w:val="28"/>
        </w:rPr>
        <w:t xml:space="preserve"> как в размещении материалов, так и в работе с ними. </w:t>
      </w:r>
    </w:p>
    <w:p w:rsidR="00296754" w:rsidRDefault="00296754" w:rsidP="00D1688E">
      <w:pPr>
        <w:spacing w:line="360" w:lineRule="auto"/>
        <w:ind w:firstLine="0"/>
        <w:jc w:val="both"/>
        <w:rPr>
          <w:sz w:val="28"/>
        </w:rPr>
      </w:pPr>
    </w:p>
    <w:p w:rsidR="00296754" w:rsidRDefault="00296754" w:rsidP="00D1688E">
      <w:pPr>
        <w:spacing w:line="360" w:lineRule="auto"/>
        <w:ind w:firstLine="0"/>
        <w:jc w:val="both"/>
        <w:rPr>
          <w:sz w:val="28"/>
        </w:rPr>
      </w:pPr>
    </w:p>
    <w:p w:rsidR="00296754" w:rsidRDefault="009A75C8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lastRenderedPageBreak/>
        <w:t>И конечно, использование имеющихся знаний детей и принципа работы «</w:t>
      </w:r>
      <w:r w:rsidR="00A03E01">
        <w:rPr>
          <w:sz w:val="28"/>
        </w:rPr>
        <w:t xml:space="preserve">от простого к </w:t>
      </w:r>
      <w:proofErr w:type="gramStart"/>
      <w:r>
        <w:rPr>
          <w:sz w:val="28"/>
        </w:rPr>
        <w:t>сложному</w:t>
      </w:r>
      <w:proofErr w:type="gramEnd"/>
      <w:r>
        <w:rPr>
          <w:sz w:val="28"/>
        </w:rPr>
        <w:t>».</w:t>
      </w:r>
      <w:r w:rsidR="00296754">
        <w:rPr>
          <w:sz w:val="28"/>
        </w:rPr>
        <w:t xml:space="preserve"> </w:t>
      </w:r>
      <w:r w:rsidR="00D1688E">
        <w:rPr>
          <w:sz w:val="28"/>
        </w:rPr>
        <w:t xml:space="preserve">       </w:t>
      </w:r>
    </w:p>
    <w:p w:rsidR="00296754" w:rsidRDefault="00296754" w:rsidP="00D1688E">
      <w:pPr>
        <w:spacing w:line="360" w:lineRule="auto"/>
        <w:ind w:firstLine="0"/>
        <w:jc w:val="both"/>
        <w:rPr>
          <w:sz w:val="28"/>
        </w:rPr>
      </w:pPr>
    </w:p>
    <w:p w:rsidR="00296754" w:rsidRDefault="00296754" w:rsidP="00D1688E">
      <w:pPr>
        <w:spacing w:line="360" w:lineRule="auto"/>
        <w:ind w:firstLine="0"/>
        <w:jc w:val="both"/>
        <w:rPr>
          <w:sz w:val="28"/>
        </w:rPr>
      </w:pPr>
    </w:p>
    <w:p w:rsidR="009A75C8" w:rsidRDefault="00296754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</w:t>
      </w:r>
      <w:proofErr w:type="gramStart"/>
      <w:r w:rsidR="009A75C8">
        <w:rPr>
          <w:sz w:val="28"/>
        </w:rPr>
        <w:t xml:space="preserve">Например, для развития мелкой моторики и выработки у детей практических навыков, я часто использую рамки </w:t>
      </w:r>
      <w:proofErr w:type="spellStart"/>
      <w:r w:rsidR="009A75C8">
        <w:rPr>
          <w:sz w:val="28"/>
        </w:rPr>
        <w:t>Монтессори</w:t>
      </w:r>
      <w:proofErr w:type="spellEnd"/>
      <w:r w:rsidR="009A75C8">
        <w:rPr>
          <w:sz w:val="28"/>
        </w:rPr>
        <w:t xml:space="preserve"> с кнопками, пуговицами, застёжками, но большая рамка вызывает у ребёнка чувство неуверенности, скованности, поэтому я отрабатываю навыки на большом квадрате плотной ткани с одной кнопкой или одной пуговицей и только когда у ребёнка появится уверенность в действиях и хорошо научимся работать с единичным предметом</w:t>
      </w:r>
      <w:proofErr w:type="gramEnd"/>
      <w:r w:rsidR="009A75C8">
        <w:rPr>
          <w:sz w:val="28"/>
        </w:rPr>
        <w:t xml:space="preserve"> – работа с определённой рамкой</w:t>
      </w:r>
      <w:r w:rsidR="00770FDC">
        <w:rPr>
          <w:sz w:val="28"/>
        </w:rPr>
        <w:t xml:space="preserve"> не представляет никакого труда, кроме как следить за последовательностью действий.</w:t>
      </w:r>
    </w:p>
    <w:p w:rsidR="00770FDC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 </w:t>
      </w:r>
      <w:r w:rsidR="00770FDC">
        <w:rPr>
          <w:sz w:val="28"/>
        </w:rPr>
        <w:t xml:space="preserve">Конечно, во время работы всегда хочется подсказать ребёнку, сделать что-то  за него, но лучшая подсказка – это взять руки ребёнка </w:t>
      </w:r>
      <w:proofErr w:type="gramStart"/>
      <w:r w:rsidR="00770FDC">
        <w:rPr>
          <w:sz w:val="28"/>
        </w:rPr>
        <w:t>в</w:t>
      </w:r>
      <w:proofErr w:type="gramEnd"/>
      <w:r w:rsidR="00770FDC">
        <w:rPr>
          <w:sz w:val="28"/>
        </w:rPr>
        <w:t xml:space="preserve"> </w:t>
      </w:r>
      <w:proofErr w:type="gramStart"/>
      <w:r w:rsidR="00770FDC">
        <w:rPr>
          <w:sz w:val="28"/>
        </w:rPr>
        <w:t>свои</w:t>
      </w:r>
      <w:proofErr w:type="gramEnd"/>
      <w:r w:rsidR="00770FDC">
        <w:rPr>
          <w:sz w:val="28"/>
        </w:rPr>
        <w:t xml:space="preserve"> и направить их, придать им нужное положение, т.е. выполнить работу</w:t>
      </w:r>
      <w:r w:rsidR="00807059">
        <w:rPr>
          <w:sz w:val="28"/>
        </w:rPr>
        <w:t xml:space="preserve"> методом сопряжённых действий.</w:t>
      </w:r>
    </w:p>
    <w:p w:rsidR="00807059" w:rsidRDefault="00296754" w:rsidP="00397545">
      <w:pPr>
        <w:spacing w:line="360" w:lineRule="auto"/>
        <w:ind w:firstLine="0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86995</wp:posOffset>
            </wp:positionV>
            <wp:extent cx="4535805" cy="3025775"/>
            <wp:effectExtent l="19050" t="0" r="0" b="0"/>
            <wp:wrapSquare wrapText="bothSides"/>
            <wp:docPr id="8" name="Рисунок 7" descr="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</w:t>
      </w:r>
      <w:r w:rsidR="00807059">
        <w:rPr>
          <w:sz w:val="28"/>
        </w:rPr>
        <w:t xml:space="preserve">Для развития осязательной чувствительности, расширения знаний  о сенсорных эталонах, мы строим с детьми </w:t>
      </w:r>
      <w:proofErr w:type="spellStart"/>
      <w:r w:rsidR="00807059">
        <w:rPr>
          <w:sz w:val="28"/>
        </w:rPr>
        <w:t>сериационные</w:t>
      </w:r>
      <w:proofErr w:type="spellEnd"/>
      <w:r w:rsidR="00807059">
        <w:rPr>
          <w:sz w:val="28"/>
        </w:rPr>
        <w:t xml:space="preserve"> ряды по высоте, длине, ширине, используя для этого блоки цилиндров.</w:t>
      </w:r>
    </w:p>
    <w:p w:rsidR="00807059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lastRenderedPageBreak/>
        <w:t xml:space="preserve">          </w:t>
      </w:r>
      <w:r w:rsidR="00807059">
        <w:rPr>
          <w:sz w:val="28"/>
        </w:rPr>
        <w:t xml:space="preserve">Дети быстро учатся находить место каждому цилиндру в своей ячейке, но вот построить </w:t>
      </w:r>
      <w:proofErr w:type="spellStart"/>
      <w:r w:rsidR="00807059">
        <w:rPr>
          <w:sz w:val="28"/>
        </w:rPr>
        <w:t>сериационный</w:t>
      </w:r>
      <w:proofErr w:type="spellEnd"/>
      <w:r w:rsidR="00807059">
        <w:rPr>
          <w:sz w:val="28"/>
        </w:rPr>
        <w:t xml:space="preserve"> ряд из нескольких цилиндров никак не получалось – очень мешали углубления для ручек. И тогда я решила на начальном этапе работы</w:t>
      </w:r>
      <w:r w:rsidR="00357D08">
        <w:rPr>
          <w:sz w:val="28"/>
        </w:rPr>
        <w:t xml:space="preserve"> использовать условные мерки – обычные пластмассовые палочки разной высоты. Дети каждый раз сравнивают оставшиеся цилиндры с самой низкой или самой высокой условной меркой.</w:t>
      </w:r>
    </w:p>
    <w:p w:rsidR="00357D08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</w:t>
      </w:r>
      <w:r w:rsidR="00357D08">
        <w:rPr>
          <w:sz w:val="28"/>
        </w:rPr>
        <w:t>Процесс этот долгий и кропотливый, но к</w:t>
      </w:r>
      <w:r w:rsidR="0019470A">
        <w:rPr>
          <w:sz w:val="28"/>
        </w:rPr>
        <w:t>о</w:t>
      </w:r>
      <w:r w:rsidR="00357D08">
        <w:rPr>
          <w:sz w:val="28"/>
        </w:rPr>
        <w:t>гда дети поняли смысл работы, они алгоритм уже знакомых действий перенесли на работу с коричневой лестницей /сравнение по ширине/ и красными штангами /сравнение по длине/.</w:t>
      </w:r>
    </w:p>
    <w:p w:rsidR="00357D08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</w:t>
      </w:r>
      <w:r w:rsidR="00357D08">
        <w:rPr>
          <w:sz w:val="28"/>
        </w:rPr>
        <w:t>Полученные знания дети использовали на занятиях по математике, продуктивн</w:t>
      </w:r>
      <w:r w:rsidR="0019470A">
        <w:rPr>
          <w:sz w:val="28"/>
        </w:rPr>
        <w:t>ы</w:t>
      </w:r>
      <w:r w:rsidR="00357D08">
        <w:rPr>
          <w:sz w:val="28"/>
        </w:rPr>
        <w:t>х видах деятельности, в работе с конструктором.</w:t>
      </w:r>
    </w:p>
    <w:p w:rsidR="00357D08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  </w:t>
      </w:r>
      <w:r w:rsidR="00357D08">
        <w:rPr>
          <w:sz w:val="28"/>
        </w:rPr>
        <w:t>Работая с шумящими цилиндрами, с разными наполнителями, мы создали с детьми подго</w:t>
      </w:r>
      <w:r w:rsidR="009A67D7">
        <w:rPr>
          <w:sz w:val="28"/>
        </w:rPr>
        <w:t>товительной группы «шумовой оркестр». Но этому опять предшествовала большая работа с детьми с опорой на их компенсаторные возможности.</w:t>
      </w:r>
    </w:p>
    <w:p w:rsidR="00397545" w:rsidRDefault="00397545" w:rsidP="00D1688E">
      <w:pPr>
        <w:spacing w:line="360" w:lineRule="auto"/>
        <w:ind w:firstLine="0"/>
        <w:jc w:val="both"/>
        <w:rPr>
          <w:sz w:val="28"/>
        </w:rPr>
      </w:pPr>
    </w:p>
    <w:p w:rsidR="0020113E" w:rsidRDefault="0020113E" w:rsidP="00397545">
      <w:pPr>
        <w:spacing w:line="360" w:lineRule="auto"/>
        <w:ind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68032" cy="3178688"/>
            <wp:effectExtent l="19050" t="0" r="0" b="0"/>
            <wp:docPr id="4" name="Рисунок 3" descr="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367" cy="318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45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  </w:t>
      </w:r>
    </w:p>
    <w:p w:rsidR="009A67D7" w:rsidRDefault="00397545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lastRenderedPageBreak/>
        <w:t xml:space="preserve">       </w:t>
      </w:r>
      <w:r w:rsidR="009A67D7">
        <w:rPr>
          <w:sz w:val="28"/>
        </w:rPr>
        <w:t xml:space="preserve">Выучили с детьми цифры по системе Брайля, наклеили квадратики с выпуклыми точками на цилиндры /или коробочки из-под яиц «Киндер-сюрприз»/ и дети </w:t>
      </w:r>
      <w:r w:rsidR="00BD1FB1">
        <w:rPr>
          <w:sz w:val="28"/>
        </w:rPr>
        <w:t xml:space="preserve">расставляли </w:t>
      </w:r>
      <w:proofErr w:type="gramStart"/>
      <w:r w:rsidR="00BD1FB1">
        <w:rPr>
          <w:sz w:val="28"/>
        </w:rPr>
        <w:t>их</w:t>
      </w:r>
      <w:proofErr w:type="gramEnd"/>
      <w:r w:rsidR="00BD1FB1">
        <w:rPr>
          <w:sz w:val="28"/>
        </w:rPr>
        <w:t xml:space="preserve"> сначала ориентируясь на цифры – от самого тихого до самого громкого и наоборот, а потом уже только с помощью слуха.</w:t>
      </w:r>
    </w:p>
    <w:p w:rsidR="00BD1FB1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</w:t>
      </w:r>
      <w:r w:rsidR="00BD1FB1">
        <w:rPr>
          <w:sz w:val="28"/>
        </w:rPr>
        <w:t xml:space="preserve">Очень интересны для детей и шершавые дощечки. Дети с удовольствием подбирают эти дощечки по степени их шершавости, дифференцируют. На начальном этапе знакомства и работы с этим </w:t>
      </w:r>
      <w:proofErr w:type="spellStart"/>
      <w:r w:rsidR="00BD1FB1">
        <w:rPr>
          <w:sz w:val="28"/>
        </w:rPr>
        <w:t>Монтессори-материалы</w:t>
      </w:r>
      <w:proofErr w:type="spellEnd"/>
      <w:r w:rsidR="00BD1FB1">
        <w:rPr>
          <w:sz w:val="28"/>
        </w:rPr>
        <w:t xml:space="preserve"> </w:t>
      </w:r>
      <w:proofErr w:type="gramStart"/>
      <w:r w:rsidR="00BD1FB1">
        <w:rPr>
          <w:sz w:val="28"/>
        </w:rPr>
        <w:t>наклеивали на обратной стороне парных дощечек вместо цветных контрольных точек наклеивали</w:t>
      </w:r>
      <w:proofErr w:type="gramEnd"/>
      <w:r w:rsidR="00BD1FB1">
        <w:rPr>
          <w:sz w:val="28"/>
        </w:rPr>
        <w:t xml:space="preserve"> выпуклые геометрические фигуры, ориентируясь на них, дети легко находят пары, сравнивают их. При постоянной работе с дощечками, надобность контролировать себя с помощью условных знаков, отпадают.</w:t>
      </w:r>
    </w:p>
    <w:p w:rsidR="00397545" w:rsidRDefault="00397545" w:rsidP="00D1688E">
      <w:pPr>
        <w:spacing w:line="360" w:lineRule="auto"/>
        <w:ind w:firstLine="0"/>
        <w:jc w:val="both"/>
        <w:rPr>
          <w:sz w:val="28"/>
        </w:rPr>
      </w:pPr>
    </w:p>
    <w:p w:rsidR="00397545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</w:t>
      </w:r>
      <w:r w:rsidR="0020113E">
        <w:rPr>
          <w:noProof/>
          <w:sz w:val="28"/>
          <w:lang w:eastAsia="ru-RU"/>
        </w:rPr>
        <w:drawing>
          <wp:inline distT="0" distB="0" distL="0" distR="0">
            <wp:extent cx="5054395" cy="3369596"/>
            <wp:effectExtent l="19050" t="0" r="0" b="0"/>
            <wp:docPr id="5" name="Рисунок 4" descr="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171" cy="337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397545">
        <w:rPr>
          <w:sz w:val="28"/>
        </w:rPr>
        <w:t xml:space="preserve">   </w:t>
      </w:r>
    </w:p>
    <w:p w:rsidR="00BD1FB1" w:rsidRDefault="00397545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 </w:t>
      </w:r>
      <w:r w:rsidR="0002326A">
        <w:rPr>
          <w:sz w:val="28"/>
        </w:rPr>
        <w:t>Т</w:t>
      </w:r>
      <w:r w:rsidR="00BD1FB1">
        <w:rPr>
          <w:sz w:val="28"/>
        </w:rPr>
        <w:t>акже</w:t>
      </w:r>
      <w:r w:rsidR="0002326A">
        <w:rPr>
          <w:sz w:val="28"/>
        </w:rPr>
        <w:t xml:space="preserve"> изготавливали и свои шершавые дощечки, только вместо полосок и квадратов наклеивали точки, волнистые, ломаные и прямые линии, а также силуэты предметов /посуды, одежды, игрушек и т.д./</w:t>
      </w:r>
    </w:p>
    <w:p w:rsidR="0002326A" w:rsidRDefault="00397545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lastRenderedPageBreak/>
        <w:t xml:space="preserve">      </w:t>
      </w:r>
      <w:r w:rsidR="0002326A">
        <w:rPr>
          <w:sz w:val="28"/>
        </w:rPr>
        <w:t xml:space="preserve">Используем эти приёмы работы на занятиях по </w:t>
      </w:r>
      <w:proofErr w:type="spellStart"/>
      <w:r w:rsidR="0002326A">
        <w:rPr>
          <w:sz w:val="28"/>
        </w:rPr>
        <w:t>тифлографике</w:t>
      </w:r>
      <w:proofErr w:type="spellEnd"/>
      <w:r w:rsidR="002B0D78">
        <w:rPr>
          <w:sz w:val="28"/>
        </w:rPr>
        <w:t>,</w:t>
      </w:r>
      <w:r w:rsidR="0002326A">
        <w:rPr>
          <w:sz w:val="28"/>
        </w:rPr>
        <w:t xml:space="preserve"> готовим детей к работе по системе Брайля.</w:t>
      </w:r>
    </w:p>
    <w:p w:rsidR="0002326A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 </w:t>
      </w:r>
      <w:r w:rsidR="0002326A">
        <w:rPr>
          <w:sz w:val="28"/>
        </w:rPr>
        <w:t xml:space="preserve">Наших детей нельзя привлечь яркостью и красочностью материала, но использовать цвет в работе с детьми всё же можно. У </w:t>
      </w:r>
      <w:proofErr w:type="spellStart"/>
      <w:r w:rsidR="0002326A">
        <w:rPr>
          <w:sz w:val="28"/>
        </w:rPr>
        <w:t>Монтессори</w:t>
      </w:r>
      <w:proofErr w:type="spellEnd"/>
      <w:r w:rsidR="0002326A">
        <w:rPr>
          <w:sz w:val="28"/>
        </w:rPr>
        <w:t xml:space="preserve"> есть интересные занятия с использованием глины и теста. Мы её опыт тоже используем в своей работе, только предлагаем цветное тесто, каждый кусочек которого лежит в отдельной тарелочке и расставлены они в определённой последовательности, в соответствии с известными словами «</w:t>
      </w:r>
      <w:r w:rsidR="0019470A">
        <w:rPr>
          <w:sz w:val="28"/>
        </w:rPr>
        <w:t>К</w:t>
      </w:r>
      <w:r w:rsidR="00B107CB">
        <w:rPr>
          <w:sz w:val="28"/>
        </w:rPr>
        <w:t xml:space="preserve">аждый </w:t>
      </w:r>
      <w:r w:rsidR="0019470A">
        <w:rPr>
          <w:sz w:val="28"/>
        </w:rPr>
        <w:t>О</w:t>
      </w:r>
      <w:r w:rsidR="00B107CB">
        <w:rPr>
          <w:sz w:val="28"/>
        </w:rPr>
        <w:t>хотник</w:t>
      </w:r>
      <w:proofErr w:type="gramStart"/>
      <w:r w:rsidR="00B107CB">
        <w:rPr>
          <w:sz w:val="28"/>
        </w:rPr>
        <w:t xml:space="preserve"> </w:t>
      </w:r>
      <w:r w:rsidR="0019470A">
        <w:rPr>
          <w:sz w:val="28"/>
        </w:rPr>
        <w:t>Ж</w:t>
      </w:r>
      <w:proofErr w:type="gramEnd"/>
      <w:r w:rsidR="00B107CB">
        <w:rPr>
          <w:sz w:val="28"/>
        </w:rPr>
        <w:t xml:space="preserve">елает </w:t>
      </w:r>
      <w:r w:rsidR="0019470A">
        <w:rPr>
          <w:sz w:val="28"/>
        </w:rPr>
        <w:t>З</w:t>
      </w:r>
      <w:r w:rsidR="00B107CB">
        <w:rPr>
          <w:sz w:val="28"/>
        </w:rPr>
        <w:t xml:space="preserve">нать, </w:t>
      </w:r>
      <w:r w:rsidR="0019470A">
        <w:rPr>
          <w:sz w:val="28"/>
        </w:rPr>
        <w:t>Г</w:t>
      </w:r>
      <w:r w:rsidR="00B107CB">
        <w:rPr>
          <w:sz w:val="28"/>
        </w:rPr>
        <w:t xml:space="preserve">де </w:t>
      </w:r>
      <w:r w:rsidR="0019470A">
        <w:rPr>
          <w:sz w:val="28"/>
        </w:rPr>
        <w:t>С</w:t>
      </w:r>
      <w:r w:rsidR="00B107CB">
        <w:rPr>
          <w:sz w:val="28"/>
        </w:rPr>
        <w:t xml:space="preserve">идит </w:t>
      </w:r>
      <w:r w:rsidR="0019470A">
        <w:rPr>
          <w:sz w:val="28"/>
        </w:rPr>
        <w:t>Ф</w:t>
      </w:r>
      <w:r w:rsidR="00B107CB">
        <w:rPr>
          <w:sz w:val="28"/>
        </w:rPr>
        <w:t>азан». Определяя и выделяя начальный звук каждого слова, дети подготовительной группы уверенно называют цвет, делают интересные работы и получают радость и удовлетворение от своей работы.</w:t>
      </w:r>
    </w:p>
    <w:p w:rsidR="001A5A08" w:rsidRDefault="00D1688E" w:rsidP="00D1688E">
      <w:pPr>
        <w:spacing w:line="360" w:lineRule="auto"/>
        <w:ind w:firstLine="0"/>
        <w:jc w:val="both"/>
        <w:rPr>
          <w:sz w:val="28"/>
        </w:rPr>
      </w:pPr>
      <w:r>
        <w:rPr>
          <w:sz w:val="28"/>
        </w:rPr>
        <w:t xml:space="preserve">         </w:t>
      </w:r>
      <w:r w:rsidR="001A5A08">
        <w:rPr>
          <w:sz w:val="28"/>
        </w:rPr>
        <w:t xml:space="preserve">Моя задача – сформировать навыки самостоятельной работы у незрячих детей. Чтобы ребёнок стал самостоятельным и независимым от помощи взрослых, нужно его научить </w:t>
      </w:r>
      <w:r w:rsidR="007F7217">
        <w:rPr>
          <w:sz w:val="28"/>
        </w:rPr>
        <w:t xml:space="preserve">быть таким, обогатить его сенсорный опыт, укрепить чувство собственного достоинства и роль «пассивного наблюдателя», как предлагает нам </w:t>
      </w:r>
      <w:proofErr w:type="spellStart"/>
      <w:r w:rsidR="007F7217">
        <w:rPr>
          <w:sz w:val="28"/>
        </w:rPr>
        <w:t>М.Монтессори</w:t>
      </w:r>
      <w:proofErr w:type="spellEnd"/>
      <w:r w:rsidR="007F7217">
        <w:rPr>
          <w:sz w:val="28"/>
        </w:rPr>
        <w:t>, здесь не подходит, потому что наши дети -  особенные.</w:t>
      </w:r>
    </w:p>
    <w:p w:rsidR="00B107CB" w:rsidRDefault="00B107CB" w:rsidP="00D1688E">
      <w:pPr>
        <w:spacing w:line="360" w:lineRule="auto"/>
        <w:ind w:firstLine="0"/>
        <w:jc w:val="both"/>
        <w:rPr>
          <w:sz w:val="28"/>
        </w:rPr>
      </w:pPr>
    </w:p>
    <w:p w:rsidR="00B34688" w:rsidRPr="00D068B6" w:rsidRDefault="00B34688" w:rsidP="00D1688E">
      <w:pPr>
        <w:spacing w:line="360" w:lineRule="auto"/>
        <w:ind w:firstLine="0"/>
        <w:jc w:val="right"/>
        <w:rPr>
          <w:sz w:val="28"/>
        </w:rPr>
      </w:pPr>
    </w:p>
    <w:sectPr w:rsidR="00B34688" w:rsidRPr="00D068B6" w:rsidSect="00D1688E">
      <w:pgSz w:w="11906" w:h="16838" w:code="9"/>
      <w:pgMar w:top="1418" w:right="1416" w:bottom="99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068B6"/>
    <w:rsid w:val="00020BB5"/>
    <w:rsid w:val="0002326A"/>
    <w:rsid w:val="000B2B0A"/>
    <w:rsid w:val="0019470A"/>
    <w:rsid w:val="00194CDD"/>
    <w:rsid w:val="001A5A08"/>
    <w:rsid w:val="001B7893"/>
    <w:rsid w:val="0020113E"/>
    <w:rsid w:val="00277F88"/>
    <w:rsid w:val="00296754"/>
    <w:rsid w:val="002B0D78"/>
    <w:rsid w:val="00357D08"/>
    <w:rsid w:val="00397545"/>
    <w:rsid w:val="003E4E1F"/>
    <w:rsid w:val="00431E14"/>
    <w:rsid w:val="004533F7"/>
    <w:rsid w:val="004B60E8"/>
    <w:rsid w:val="00766DCF"/>
    <w:rsid w:val="00770FDC"/>
    <w:rsid w:val="007F7217"/>
    <w:rsid w:val="00807059"/>
    <w:rsid w:val="00837968"/>
    <w:rsid w:val="008948D6"/>
    <w:rsid w:val="008A5A87"/>
    <w:rsid w:val="009A67D7"/>
    <w:rsid w:val="009A75C8"/>
    <w:rsid w:val="00A03E01"/>
    <w:rsid w:val="00B107CB"/>
    <w:rsid w:val="00B34688"/>
    <w:rsid w:val="00BD1FB1"/>
    <w:rsid w:val="00D068B6"/>
    <w:rsid w:val="00D1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8"/>
        <w:lang w:val="ru-RU" w:eastAsia="en-US" w:bidi="ar-SA"/>
      </w:rPr>
    </w:rPrDefault>
    <w:pPrDefault>
      <w:pPr>
        <w:spacing w:line="276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688"/>
    <w:pPr>
      <w:spacing w:line="240" w:lineRule="auto"/>
      <w:ind w:left="720" w:right="62" w:firstLine="6968"/>
      <w:contextualSpacing/>
    </w:pPr>
    <w:rPr>
      <w:bCs/>
      <w:color w:val="404040" w:themeColor="text1" w:themeTint="BF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168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Татьяна Анатольевна</cp:lastModifiedBy>
  <cp:revision>10</cp:revision>
  <dcterms:created xsi:type="dcterms:W3CDTF">2014-10-06T06:45:00Z</dcterms:created>
  <dcterms:modified xsi:type="dcterms:W3CDTF">2014-10-07T08:21:00Z</dcterms:modified>
</cp:coreProperties>
</file>