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D3" w:rsidRPr="004A2C0E" w:rsidRDefault="00070F39" w:rsidP="004A2C0E">
      <w:pPr>
        <w:jc w:val="center"/>
        <w:rPr>
          <w:sz w:val="28"/>
          <w:szCs w:val="28"/>
        </w:rPr>
      </w:pPr>
      <w:r w:rsidRPr="004A2C0E">
        <w:rPr>
          <w:sz w:val="28"/>
          <w:szCs w:val="28"/>
        </w:rPr>
        <w:t>ГОАОУ «</w:t>
      </w:r>
      <w:proofErr w:type="spellStart"/>
      <w:r w:rsidRPr="004A2C0E">
        <w:rPr>
          <w:sz w:val="28"/>
          <w:szCs w:val="28"/>
        </w:rPr>
        <w:t>ЦОРиО</w:t>
      </w:r>
      <w:proofErr w:type="spellEnd"/>
      <w:r w:rsidRPr="004A2C0E">
        <w:rPr>
          <w:sz w:val="28"/>
          <w:szCs w:val="28"/>
        </w:rPr>
        <w:t>»</w:t>
      </w:r>
    </w:p>
    <w:p w:rsidR="00070F39" w:rsidRPr="004A2C0E" w:rsidRDefault="00070F39" w:rsidP="004A2C0E">
      <w:pPr>
        <w:jc w:val="center"/>
        <w:rPr>
          <w:sz w:val="28"/>
          <w:szCs w:val="28"/>
        </w:rPr>
      </w:pPr>
    </w:p>
    <w:p w:rsidR="00070F39" w:rsidRPr="004A2C0E" w:rsidRDefault="00070F39" w:rsidP="004A2C0E">
      <w:pPr>
        <w:jc w:val="center"/>
        <w:rPr>
          <w:sz w:val="28"/>
          <w:szCs w:val="28"/>
        </w:rPr>
      </w:pPr>
    </w:p>
    <w:p w:rsidR="00070F39" w:rsidRPr="004A2C0E" w:rsidRDefault="00070F39" w:rsidP="004A2C0E">
      <w:pPr>
        <w:jc w:val="center"/>
        <w:rPr>
          <w:sz w:val="28"/>
          <w:szCs w:val="28"/>
        </w:rPr>
      </w:pPr>
    </w:p>
    <w:p w:rsidR="00070F39" w:rsidRPr="004A2C0E" w:rsidRDefault="00070F39" w:rsidP="004A2C0E">
      <w:pPr>
        <w:jc w:val="center"/>
        <w:rPr>
          <w:sz w:val="28"/>
          <w:szCs w:val="28"/>
        </w:rPr>
      </w:pPr>
    </w:p>
    <w:p w:rsidR="00070F39" w:rsidRPr="004A2C0E" w:rsidRDefault="00070F39" w:rsidP="004A2C0E">
      <w:pPr>
        <w:jc w:val="center"/>
        <w:rPr>
          <w:sz w:val="28"/>
          <w:szCs w:val="28"/>
        </w:rPr>
      </w:pPr>
    </w:p>
    <w:p w:rsidR="00070F39" w:rsidRPr="004A2C0E" w:rsidRDefault="00070F39" w:rsidP="004A2C0E">
      <w:pPr>
        <w:jc w:val="center"/>
        <w:rPr>
          <w:sz w:val="28"/>
          <w:szCs w:val="28"/>
        </w:rPr>
      </w:pPr>
    </w:p>
    <w:p w:rsidR="00070F39" w:rsidRPr="004A2C0E" w:rsidRDefault="00070F39" w:rsidP="004A2C0E">
      <w:pPr>
        <w:jc w:val="center"/>
        <w:rPr>
          <w:sz w:val="28"/>
          <w:szCs w:val="28"/>
        </w:rPr>
      </w:pPr>
    </w:p>
    <w:p w:rsidR="00070F39" w:rsidRPr="004A2C0E" w:rsidRDefault="00070F39" w:rsidP="004A2C0E">
      <w:pPr>
        <w:jc w:val="center"/>
        <w:rPr>
          <w:b/>
          <w:sz w:val="48"/>
          <w:szCs w:val="48"/>
        </w:rPr>
      </w:pPr>
      <w:r w:rsidRPr="004A2C0E">
        <w:rPr>
          <w:b/>
          <w:sz w:val="48"/>
          <w:szCs w:val="48"/>
        </w:rPr>
        <w:t>Доклад по истории на тему</w:t>
      </w:r>
    </w:p>
    <w:p w:rsidR="00070F39" w:rsidRPr="004A2C0E" w:rsidRDefault="00AD6058" w:rsidP="004A2C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070F39" w:rsidRPr="004A2C0E">
        <w:rPr>
          <w:b/>
          <w:sz w:val="48"/>
          <w:szCs w:val="48"/>
        </w:rPr>
        <w:t xml:space="preserve">Реформы Петра </w:t>
      </w:r>
      <w:r w:rsidR="00070F39" w:rsidRPr="004A2C0E">
        <w:rPr>
          <w:b/>
          <w:sz w:val="48"/>
          <w:szCs w:val="48"/>
          <w:lang w:val="en-US"/>
        </w:rPr>
        <w:t>I</w:t>
      </w:r>
      <w:r w:rsidR="00070F39" w:rsidRPr="004A2C0E">
        <w:rPr>
          <w:b/>
          <w:sz w:val="48"/>
          <w:szCs w:val="48"/>
        </w:rPr>
        <w:t>».</w:t>
      </w:r>
    </w:p>
    <w:p w:rsidR="00070F39" w:rsidRPr="004A2C0E" w:rsidRDefault="00070F39" w:rsidP="004A2C0E">
      <w:pPr>
        <w:jc w:val="center"/>
        <w:rPr>
          <w:b/>
          <w:sz w:val="48"/>
          <w:szCs w:val="48"/>
        </w:rPr>
      </w:pPr>
    </w:p>
    <w:p w:rsidR="00070F39" w:rsidRPr="004A2C0E" w:rsidRDefault="00070F39" w:rsidP="004A2C0E">
      <w:pPr>
        <w:jc w:val="center"/>
        <w:rPr>
          <w:b/>
          <w:sz w:val="28"/>
          <w:szCs w:val="28"/>
        </w:rPr>
      </w:pPr>
    </w:p>
    <w:p w:rsidR="00070F39" w:rsidRPr="004A2C0E" w:rsidRDefault="00070F39" w:rsidP="004A2C0E">
      <w:pPr>
        <w:jc w:val="center"/>
        <w:rPr>
          <w:b/>
          <w:sz w:val="28"/>
          <w:szCs w:val="28"/>
        </w:rPr>
      </w:pPr>
    </w:p>
    <w:p w:rsidR="00070F39" w:rsidRPr="004A2C0E" w:rsidRDefault="00070F39" w:rsidP="004A2C0E">
      <w:pPr>
        <w:jc w:val="center"/>
        <w:rPr>
          <w:b/>
          <w:sz w:val="28"/>
          <w:szCs w:val="28"/>
        </w:rPr>
      </w:pPr>
    </w:p>
    <w:p w:rsidR="00070F39" w:rsidRPr="004A2C0E" w:rsidRDefault="00070F39" w:rsidP="004A2C0E">
      <w:pPr>
        <w:jc w:val="center"/>
        <w:rPr>
          <w:b/>
          <w:sz w:val="28"/>
          <w:szCs w:val="28"/>
        </w:rPr>
      </w:pPr>
    </w:p>
    <w:p w:rsidR="00070F39" w:rsidRPr="004A2C0E" w:rsidRDefault="00070F39" w:rsidP="004A2C0E">
      <w:pPr>
        <w:jc w:val="center"/>
        <w:rPr>
          <w:b/>
          <w:sz w:val="28"/>
          <w:szCs w:val="28"/>
        </w:rPr>
      </w:pPr>
    </w:p>
    <w:p w:rsidR="00070F39" w:rsidRPr="004A2C0E" w:rsidRDefault="00070F39" w:rsidP="004A2C0E">
      <w:pPr>
        <w:jc w:val="center"/>
        <w:rPr>
          <w:b/>
          <w:sz w:val="28"/>
          <w:szCs w:val="28"/>
        </w:rPr>
      </w:pPr>
    </w:p>
    <w:p w:rsidR="00070F39" w:rsidRPr="004A2C0E" w:rsidRDefault="00070F39" w:rsidP="004A2C0E">
      <w:pPr>
        <w:jc w:val="center"/>
        <w:rPr>
          <w:b/>
          <w:sz w:val="28"/>
          <w:szCs w:val="28"/>
        </w:rPr>
      </w:pPr>
    </w:p>
    <w:p w:rsidR="00070F39" w:rsidRPr="004A2C0E" w:rsidRDefault="00070F39" w:rsidP="004A2C0E">
      <w:pPr>
        <w:jc w:val="center"/>
        <w:rPr>
          <w:b/>
          <w:sz w:val="28"/>
          <w:szCs w:val="28"/>
        </w:rPr>
      </w:pPr>
    </w:p>
    <w:p w:rsidR="00070F39" w:rsidRPr="004A2C0E" w:rsidRDefault="00070F39" w:rsidP="004A2C0E">
      <w:pPr>
        <w:jc w:val="right"/>
        <w:rPr>
          <w:b/>
          <w:sz w:val="28"/>
          <w:szCs w:val="28"/>
        </w:rPr>
      </w:pPr>
      <w:r w:rsidRPr="004A2C0E">
        <w:rPr>
          <w:b/>
          <w:sz w:val="28"/>
          <w:szCs w:val="28"/>
        </w:rPr>
        <w:t>Сладкова Максима Александровича</w:t>
      </w:r>
    </w:p>
    <w:p w:rsidR="00070F39" w:rsidRPr="004A2C0E" w:rsidRDefault="00070F39" w:rsidP="004A2C0E">
      <w:pPr>
        <w:jc w:val="right"/>
        <w:rPr>
          <w:b/>
          <w:sz w:val="28"/>
          <w:szCs w:val="28"/>
        </w:rPr>
      </w:pPr>
      <w:r w:rsidRPr="004A2C0E">
        <w:rPr>
          <w:b/>
          <w:sz w:val="28"/>
          <w:szCs w:val="28"/>
        </w:rPr>
        <w:t>Ученика 8 «А» класса</w:t>
      </w:r>
    </w:p>
    <w:p w:rsidR="00070F39" w:rsidRPr="004A2C0E" w:rsidRDefault="00070F39" w:rsidP="004A2C0E">
      <w:pPr>
        <w:jc w:val="center"/>
        <w:rPr>
          <w:sz w:val="28"/>
          <w:szCs w:val="28"/>
        </w:rPr>
      </w:pPr>
    </w:p>
    <w:p w:rsidR="00070F39" w:rsidRPr="004A2C0E" w:rsidRDefault="00070F39" w:rsidP="004A2C0E">
      <w:pPr>
        <w:jc w:val="center"/>
        <w:rPr>
          <w:sz w:val="28"/>
          <w:szCs w:val="28"/>
        </w:rPr>
      </w:pPr>
    </w:p>
    <w:p w:rsidR="00070F39" w:rsidRPr="004A2C0E" w:rsidRDefault="00070F39" w:rsidP="004A2C0E">
      <w:pPr>
        <w:jc w:val="center"/>
        <w:rPr>
          <w:sz w:val="28"/>
          <w:szCs w:val="28"/>
        </w:rPr>
      </w:pPr>
    </w:p>
    <w:p w:rsidR="00070F39" w:rsidRPr="004A2C0E" w:rsidRDefault="00070F39" w:rsidP="004A2C0E">
      <w:pPr>
        <w:jc w:val="center"/>
        <w:rPr>
          <w:sz w:val="28"/>
          <w:szCs w:val="28"/>
        </w:rPr>
      </w:pPr>
    </w:p>
    <w:p w:rsidR="00070F39" w:rsidRPr="004A2C0E" w:rsidRDefault="00070F39" w:rsidP="004A2C0E">
      <w:pPr>
        <w:jc w:val="center"/>
        <w:rPr>
          <w:sz w:val="28"/>
          <w:szCs w:val="28"/>
        </w:rPr>
      </w:pPr>
    </w:p>
    <w:p w:rsidR="004A2C0E" w:rsidRPr="004A2C0E" w:rsidRDefault="004A2C0E" w:rsidP="004A2C0E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 2019г.</w:t>
      </w:r>
    </w:p>
    <w:p w:rsidR="004A2C0E" w:rsidRPr="004A2C0E" w:rsidRDefault="004A2C0E" w:rsidP="004A2C0E">
      <w:pPr>
        <w:jc w:val="both"/>
        <w:rPr>
          <w:sz w:val="28"/>
          <w:szCs w:val="28"/>
        </w:rPr>
      </w:pPr>
    </w:p>
    <w:p w:rsid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Реформы Петра I преобразовали Россию</w:t>
      </w:r>
      <w:r>
        <w:rPr>
          <w:sz w:val="28"/>
          <w:szCs w:val="28"/>
        </w:rPr>
        <w:t xml:space="preserve"> </w:t>
      </w:r>
      <w:r w:rsidRPr="004A2C0E">
        <w:rPr>
          <w:sz w:val="28"/>
          <w:szCs w:val="28"/>
        </w:rPr>
        <w:t>Петр Первый (1672 — 1725) — русский царь, самостоятельно правил с 1689 по 1725 годы. Провел масштабную реформу всех областей жизни России. Художник Валентин Серов, посвятивший Петру целый ряд произведений Петру так описывал его: «Он был страшный: длинный, на слабых, тоненьких ножках и с такой маленькой, по отношению ко всему туловищу, головкой, что больше должен был походить на какое-то чучело с плохо приставленной головою, чем на живого человека. В лице его был постоянный тик, и он вечно «кроил рожи»: мигал, дергал ртом, водил носом и хлопал подбородком. При этом шагал огромными шагами, и все его спутники принуждены были следовать за ним бегом»</w:t>
      </w:r>
      <w:r w:rsidR="00AD6058">
        <w:rPr>
          <w:sz w:val="28"/>
          <w:szCs w:val="28"/>
        </w:rPr>
        <w:t>.</w:t>
      </w:r>
    </w:p>
    <w:p w:rsidR="004A2C0E" w:rsidRPr="004A2C0E" w:rsidRDefault="004A2C0E" w:rsidP="004A2C0E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B88506" wp14:editId="02401A1F">
            <wp:extent cx="2762250" cy="2857500"/>
            <wp:effectExtent l="0" t="0" r="0" b="0"/>
            <wp:docPr id="1" name="Рисунок 1" descr="Реформы Петра I преобразовали Росс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формы Петра I преобразовали Росси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.</w:t>
      </w:r>
    </w:p>
    <w:p w:rsidR="004A2C0E" w:rsidRPr="006A62A7" w:rsidRDefault="004A2C0E" w:rsidP="004A2C0E">
      <w:pPr>
        <w:ind w:firstLine="709"/>
        <w:jc w:val="both"/>
        <w:rPr>
          <w:b/>
          <w:sz w:val="28"/>
          <w:szCs w:val="28"/>
        </w:rPr>
      </w:pPr>
      <w:r w:rsidRPr="006A62A7">
        <w:rPr>
          <w:b/>
          <w:sz w:val="28"/>
          <w:szCs w:val="28"/>
        </w:rPr>
        <w:t>Предпосылки реформ Петра Первого</w:t>
      </w:r>
    </w:p>
    <w:p w:rsidR="004A2C0E" w:rsidRPr="004A2C0E" w:rsidRDefault="00AD6058" w:rsidP="00AD6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2C0E" w:rsidRPr="004A2C0E">
        <w:rPr>
          <w:sz w:val="28"/>
          <w:szCs w:val="28"/>
        </w:rPr>
        <w:t>Петр принял Россию отсталой, находящейся на задворках Европы, страной. Московия не имела выходов к морю, за исключением Белого, регулярной армии, флота, развитой промышленности, торговли, система государственного управления была допотопной и неэффективной, отсутствовали высшие учебные заведения (только в 1687 гуду в Москве открылась Славяно-греко-латинская академия), книгопечатание, театр, живопись, библиотеки, не только народ, но многие представители элиты: бояре, дворяне, — не знали грамоты. Не развивались науки. Властвовало крепостное право.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</w:p>
    <w:p w:rsidR="006A62A7" w:rsidRDefault="006A62A7" w:rsidP="006A62A7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5F3041" wp14:editId="4A841D1C">
            <wp:extent cx="2609850" cy="3495675"/>
            <wp:effectExtent l="0" t="0" r="0" b="9525"/>
            <wp:docPr id="2" name="Рисунок 2" descr="Пётр I Вели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ётр I Вели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0E" w:rsidRPr="004A2C0E" w:rsidRDefault="004A2C0E" w:rsidP="004A2C0E">
      <w:pPr>
        <w:ind w:firstLine="709"/>
        <w:jc w:val="both"/>
        <w:rPr>
          <w:b/>
          <w:sz w:val="28"/>
          <w:szCs w:val="28"/>
        </w:rPr>
      </w:pPr>
      <w:r w:rsidRPr="004A2C0E">
        <w:rPr>
          <w:b/>
          <w:sz w:val="28"/>
          <w:szCs w:val="28"/>
        </w:rPr>
        <w:t>Реформа государственного управления</w:t>
      </w:r>
    </w:p>
    <w:p w:rsidR="004A2C0E" w:rsidRPr="004A2C0E" w:rsidRDefault="00AD6058" w:rsidP="00AD6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C0E" w:rsidRPr="004A2C0E">
        <w:rPr>
          <w:sz w:val="28"/>
          <w:szCs w:val="28"/>
        </w:rPr>
        <w:t>— Петр заменил приказы, не имевшие четких обязанностей, коллегиями, прообразом будущих министерств</w:t>
      </w:r>
    </w:p>
    <w:p w:rsidR="004A2C0E" w:rsidRPr="004A2C0E" w:rsidRDefault="00AD6058" w:rsidP="00AD6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C0E" w:rsidRPr="004A2C0E">
        <w:rPr>
          <w:sz w:val="28"/>
          <w:szCs w:val="28"/>
        </w:rPr>
        <w:t>Коллегия иностранных дел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Коллегия военная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Коллегия морская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Коллегия для торговых дел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Коллегия юстиции…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Коллегии состояли из нескольких чиновников, старший назывался председателем или президентом. Все они подчинялись генерал-губернатору, входившему в Сенат. Всего было 12 коллегий.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— В марте 1711 года Петр создал Правительствующий сенат. Сначала его функцией было управлением страной в отсутствии царя, затем он стал постоянным учреждением. В Сенат входили президенты коллегий и сенаторы — назначенные царем люди.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— В январе 1722 года Петр издал «табель о рангах», насчитывающую 14 классных чинов от Государственного канцлера (первый ранг) до коллежского регистратора (четырнадцатый)</w:t>
      </w:r>
    </w:p>
    <w:p w:rsidR="004A2C0E" w:rsidRDefault="004A2C0E" w:rsidP="00AD6058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lastRenderedPageBreak/>
        <w:t xml:space="preserve">— Петр реорганизовал систему тайной полиции. С 1718 года Преображенский приказ, ведавший делами политических преступлений, был преобразован в </w:t>
      </w:r>
      <w:r w:rsidR="00AD6058">
        <w:rPr>
          <w:sz w:val="28"/>
          <w:szCs w:val="28"/>
        </w:rPr>
        <w:t>Тайную розыскных дел канцелярию.</w:t>
      </w:r>
    </w:p>
    <w:p w:rsidR="004A2C0E" w:rsidRDefault="00AD6058" w:rsidP="00AD60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2C0E" w:rsidRPr="004A2C0E">
        <w:rPr>
          <w:b/>
          <w:sz w:val="28"/>
          <w:szCs w:val="28"/>
        </w:rPr>
        <w:t>Церковная реформа Петра</w:t>
      </w:r>
    </w:p>
    <w:p w:rsidR="00AD6058" w:rsidRPr="004A2C0E" w:rsidRDefault="00AD6058" w:rsidP="00AD6058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EB6043" wp14:editId="0DC43356">
            <wp:extent cx="3676650" cy="2449567"/>
            <wp:effectExtent l="0" t="0" r="0" b="8255"/>
            <wp:docPr id="6" name="Рисунок 6" descr="https://petr1672.ru/image/dukhovnyj_regl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tr1672.ru/image/dukhovnyj_regla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25" cy="245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</w:p>
    <w:p w:rsidR="004A2C0E" w:rsidRPr="004A2C0E" w:rsidRDefault="004A2C0E" w:rsidP="00AD6058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Петр упразднил патриаршество — практически независимую от государства церковную организацию, и создал вместо неё Святейший Синод, все члены которого назначались царем, чем ликвидировал автономию духовенства. Петр проводил политику веротерпимости, облегчив существование старообрядцев и разрешив свободно испо</w:t>
      </w:r>
      <w:r w:rsidR="00AD6058">
        <w:rPr>
          <w:sz w:val="28"/>
          <w:szCs w:val="28"/>
        </w:rPr>
        <w:t>ведовать свою веру иностранцам.</w:t>
      </w:r>
    </w:p>
    <w:p w:rsidR="006A62A7" w:rsidRDefault="004A2C0E" w:rsidP="00AD60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реформа Петра</w:t>
      </w:r>
    </w:p>
    <w:p w:rsidR="00AD6058" w:rsidRPr="004A2C0E" w:rsidRDefault="00AD6058" w:rsidP="00AD6058">
      <w:pPr>
        <w:ind w:firstLine="709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AAF185" wp14:editId="3C00724E">
            <wp:extent cx="4105275" cy="3175277"/>
            <wp:effectExtent l="0" t="0" r="0" b="6350"/>
            <wp:docPr id="7" name="Рисунок 7" descr="https://petr1672.ru/image/karta_rossii_17-18_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tr1672.ru/image/karta_rossii_17-18_ve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723" cy="31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0E" w:rsidRPr="004A2C0E" w:rsidRDefault="00AD6058" w:rsidP="00AD60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A2C0E" w:rsidRPr="004A2C0E">
        <w:rPr>
          <w:sz w:val="28"/>
          <w:szCs w:val="28"/>
        </w:rPr>
        <w:t>Россия была разделена на губернии, губернии делились на провинции, провинции — на уезды.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Губернии: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Московская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Киевская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Смоленская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Азовская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Казанская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Архангелогородская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Сибирская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Рижская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Астраханская</w:t>
      </w:r>
    </w:p>
    <w:p w:rsid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Нижегородская</w:t>
      </w:r>
    </w:p>
    <w:p w:rsidR="006A62A7" w:rsidRPr="004A2C0E" w:rsidRDefault="006A62A7" w:rsidP="00AD6058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424763" wp14:editId="2D9EB519">
            <wp:extent cx="3514725" cy="4956664"/>
            <wp:effectExtent l="0" t="0" r="0" b="0"/>
            <wp:docPr id="3" name="Рисунок 3" descr="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88" cy="498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0E" w:rsidRPr="006A62A7" w:rsidRDefault="004A2C0E" w:rsidP="004A2C0E">
      <w:pPr>
        <w:ind w:firstLine="709"/>
        <w:jc w:val="both"/>
        <w:rPr>
          <w:b/>
          <w:sz w:val="28"/>
          <w:szCs w:val="28"/>
        </w:rPr>
      </w:pPr>
      <w:r w:rsidRPr="006A62A7">
        <w:rPr>
          <w:b/>
          <w:sz w:val="28"/>
          <w:szCs w:val="28"/>
        </w:rPr>
        <w:lastRenderedPageBreak/>
        <w:t>Военная реформа Петра</w:t>
      </w:r>
    </w:p>
    <w:p w:rsidR="004A2C0E" w:rsidRPr="004A2C0E" w:rsidRDefault="00AD6058" w:rsidP="00AD6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C0E" w:rsidRPr="004A2C0E">
        <w:rPr>
          <w:sz w:val="28"/>
          <w:szCs w:val="28"/>
        </w:rPr>
        <w:t>Петр заменил иррегулярное стрелецкое войско и дворянское ополчение постоянной регулярной армией, комплектовавшейся рекрутами, набиравшимися по одному с каждого из 20 крестьянских или мещанских дворов в великорусских губерниях. Построил мощный военный флот, сам написал воинский устав, приняв за основу шведский.</w:t>
      </w:r>
    </w:p>
    <w:p w:rsidR="004A2C0E" w:rsidRDefault="00AD6058" w:rsidP="00AD6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C0E" w:rsidRPr="004A2C0E">
        <w:rPr>
          <w:sz w:val="28"/>
          <w:szCs w:val="28"/>
        </w:rPr>
        <w:t>Петр превратил Россию в одну из сильнейших морских держав мира, имеющую 48 линейных и 788 галерных и прочих судов</w:t>
      </w:r>
      <w:r w:rsidR="006A62A7">
        <w:rPr>
          <w:sz w:val="28"/>
          <w:szCs w:val="28"/>
        </w:rPr>
        <w:t>.</w:t>
      </w:r>
    </w:p>
    <w:p w:rsidR="006A62A7" w:rsidRPr="004A2C0E" w:rsidRDefault="006A62A7" w:rsidP="006A62A7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B14F68" wp14:editId="3E161A00">
            <wp:extent cx="2828925" cy="3673929"/>
            <wp:effectExtent l="0" t="0" r="0" b="3175"/>
            <wp:docPr id="5" name="Рисунок 5" descr="https://petr1672.ru/image/fuzeler_pekhotnogo_p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tr1672.ru/image/fuzeler_pekhotnogo_pol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40" cy="36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</w:p>
    <w:p w:rsidR="004A2C0E" w:rsidRPr="00AD6058" w:rsidRDefault="00AD6058" w:rsidP="00AD60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реформа Петра</w:t>
      </w:r>
    </w:p>
    <w:p w:rsidR="004A2C0E" w:rsidRPr="004A2C0E" w:rsidRDefault="004A2C0E" w:rsidP="00AD6058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 xml:space="preserve">Современная армия не могла существовать без государственной системы снабжения. Для снабжения армии и флота: оружием, обмундированием, продовольствием, расходными материалами — требовалось создать мощное промышленное производство. К концу царствования Петра в России действовало около 230 фабрик и заводов. Были созданы фабрики, ориентированные на производство стекольной продукции, пороха, бумаги, парусины, полотна, сукна, красок, канатов, даже шляп, организована металлургическая, лесопильная, кожевенная промышленность. Для того, чтобы изделия русских мастеров были </w:t>
      </w:r>
      <w:proofErr w:type="spellStart"/>
      <w:r w:rsidRPr="004A2C0E">
        <w:rPr>
          <w:sz w:val="28"/>
          <w:szCs w:val="28"/>
        </w:rPr>
        <w:t>конкурентноспособны</w:t>
      </w:r>
      <w:proofErr w:type="spellEnd"/>
      <w:r w:rsidRPr="004A2C0E">
        <w:rPr>
          <w:sz w:val="28"/>
          <w:szCs w:val="28"/>
        </w:rPr>
        <w:t xml:space="preserve"> на рынке, были введены высокие таможенные пошлины на европейские товары. Поощряя предпринимательскую деятельность, Петр широко пользовался выдачей кредитов для создания новых мануфактур, торговых компаний. </w:t>
      </w:r>
      <w:r w:rsidRPr="004A2C0E">
        <w:rPr>
          <w:sz w:val="28"/>
          <w:szCs w:val="28"/>
        </w:rPr>
        <w:lastRenderedPageBreak/>
        <w:t xml:space="preserve">Крупнейшими предприятиями, возникшими в эпоху петровских преобразования, были, созданные в Москве, Петербурге, Урале, Туле, </w:t>
      </w:r>
      <w:r w:rsidR="00AD6058">
        <w:rPr>
          <w:sz w:val="28"/>
          <w:szCs w:val="28"/>
        </w:rPr>
        <w:t>Астрахани, Архангельске, Самаре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Адмиралтейская верфь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Арсенал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Пороховые заводы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Металлургические заводы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Полотняное производство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Производство поташа, серы, селитры</w:t>
      </w:r>
    </w:p>
    <w:p w:rsid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К концу царствования Петра I Россия имела 233 завода, в том числе более 90 крупных мануфактур, построенных в течение его царствования. За первую четверть ХVIII века на верфях Петербурга и Архангельска построено 386 разных кораблей, в начале века России выплавляли около 150 тысяч пудов чугуна, в 1725 году — более 800 тысяч пудов, Россия догнала Англию по выплавке чугуна</w:t>
      </w:r>
      <w:r w:rsidR="006A62A7">
        <w:rPr>
          <w:sz w:val="28"/>
          <w:szCs w:val="28"/>
        </w:rPr>
        <w:t>.</w:t>
      </w:r>
    </w:p>
    <w:p w:rsidR="004A2C0E" w:rsidRPr="006A62A7" w:rsidRDefault="00AD6058" w:rsidP="00AD60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2C0E" w:rsidRPr="004A2C0E">
        <w:rPr>
          <w:b/>
          <w:sz w:val="28"/>
          <w:szCs w:val="28"/>
        </w:rPr>
        <w:t>Рефо</w:t>
      </w:r>
      <w:r w:rsidR="006A62A7">
        <w:rPr>
          <w:b/>
          <w:sz w:val="28"/>
          <w:szCs w:val="28"/>
        </w:rPr>
        <w:t>рма Петра в области образования</w:t>
      </w:r>
    </w:p>
    <w:p w:rsidR="004A2C0E" w:rsidRPr="004A2C0E" w:rsidRDefault="004A2C0E" w:rsidP="006A62A7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Армии и флоту требовались квалифицированные специалисты. Поэтому Петр большое внимание уделял их подготовке. В годы его правления были орг</w:t>
      </w:r>
      <w:r w:rsidR="006A62A7">
        <w:rPr>
          <w:sz w:val="28"/>
          <w:szCs w:val="28"/>
        </w:rPr>
        <w:t>анизованы в Москве и Петербурге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школа математических и навигационных наук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артиллерийская школа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инженерная школа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медицинская школа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морская академия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 xml:space="preserve">горные школы при </w:t>
      </w:r>
      <w:proofErr w:type="spellStart"/>
      <w:r w:rsidRPr="004A2C0E">
        <w:rPr>
          <w:sz w:val="28"/>
          <w:szCs w:val="28"/>
        </w:rPr>
        <w:t>Олонецких</w:t>
      </w:r>
      <w:proofErr w:type="spellEnd"/>
      <w:r w:rsidRPr="004A2C0E">
        <w:rPr>
          <w:sz w:val="28"/>
          <w:szCs w:val="28"/>
        </w:rPr>
        <w:t xml:space="preserve"> и Уральских заводах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Цифирные школы для «детей всякого чина»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Гарнизонные школы для детей солдат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Духовные школы</w:t>
      </w:r>
    </w:p>
    <w:p w:rsidR="006A62A7" w:rsidRDefault="004A2C0E" w:rsidP="00AD6058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Академия наук (открылась через несколько месяцев после смерти императора)</w:t>
      </w:r>
      <w:r w:rsidR="00AD6058">
        <w:rPr>
          <w:sz w:val="28"/>
          <w:szCs w:val="28"/>
        </w:rPr>
        <w:t>.</w:t>
      </w:r>
    </w:p>
    <w:p w:rsidR="00AD6058" w:rsidRDefault="00AD6058" w:rsidP="00AD6058">
      <w:pPr>
        <w:ind w:firstLine="709"/>
        <w:jc w:val="both"/>
        <w:rPr>
          <w:sz w:val="28"/>
          <w:szCs w:val="28"/>
        </w:rPr>
      </w:pPr>
    </w:p>
    <w:p w:rsidR="00AD6058" w:rsidRPr="004A2C0E" w:rsidRDefault="00AD6058" w:rsidP="00AD6058">
      <w:pPr>
        <w:ind w:firstLine="709"/>
        <w:jc w:val="both"/>
        <w:rPr>
          <w:sz w:val="28"/>
          <w:szCs w:val="28"/>
        </w:rPr>
      </w:pPr>
    </w:p>
    <w:p w:rsidR="004A2C0E" w:rsidRPr="006A62A7" w:rsidRDefault="004A2C0E" w:rsidP="004A2C0E">
      <w:pPr>
        <w:ind w:firstLine="709"/>
        <w:jc w:val="both"/>
        <w:rPr>
          <w:b/>
          <w:sz w:val="28"/>
          <w:szCs w:val="28"/>
        </w:rPr>
      </w:pPr>
      <w:r w:rsidRPr="006A62A7">
        <w:rPr>
          <w:b/>
          <w:sz w:val="28"/>
          <w:szCs w:val="28"/>
        </w:rPr>
        <w:lastRenderedPageBreak/>
        <w:t>Реформы Петра в области культуры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Издание первой в России газеты «Санкт-Петербургские ведомости»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Запрет на ношение боярами бород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 xml:space="preserve">Учреждение первого русского музея — </w:t>
      </w:r>
      <w:proofErr w:type="spellStart"/>
      <w:r w:rsidRPr="004A2C0E">
        <w:rPr>
          <w:sz w:val="28"/>
          <w:szCs w:val="28"/>
        </w:rPr>
        <w:t>Кунскамеры</w:t>
      </w:r>
      <w:proofErr w:type="spellEnd"/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Требование к дворянству носит европейское платье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Создание ассамблей, где дворяне должны были появляться вместе с женами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Создание новых типографий и перевод на русский многих европейских книг</w:t>
      </w:r>
      <w:r w:rsidR="00AD6058">
        <w:rPr>
          <w:sz w:val="28"/>
          <w:szCs w:val="28"/>
        </w:rPr>
        <w:t>.</w:t>
      </w:r>
      <w:bookmarkStart w:id="0" w:name="_GoBack"/>
      <w:bookmarkEnd w:id="0"/>
    </w:p>
    <w:p w:rsidR="004A2C0E" w:rsidRPr="006A62A7" w:rsidRDefault="004A2C0E" w:rsidP="004A2C0E">
      <w:pPr>
        <w:ind w:firstLine="709"/>
        <w:jc w:val="both"/>
        <w:rPr>
          <w:b/>
          <w:sz w:val="28"/>
          <w:szCs w:val="28"/>
        </w:rPr>
      </w:pPr>
      <w:r w:rsidRPr="006A62A7">
        <w:rPr>
          <w:b/>
          <w:sz w:val="28"/>
          <w:szCs w:val="28"/>
        </w:rPr>
        <w:t>Реформы Петра Первого. Хронология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1690 — Созданы первые гвардейские полки Семеновский и Преображенский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1693 — Создание верфи в Архангельске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1696 — Создание верфи в Воронеже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1696 — Указ о создании в Тобольске оружейного завода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1698 — Указ о запрете ношения бороды и предписывающий дворянам ношение европейской одежды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1699 — Роспуск стрелецкого войска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1699 — создание торговых и промышленных предприятий, пользующихся монополией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1699, 15 декабря — Указ о реформе календаря. Новый год начинается 1 января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1700 — Создание Правительственного Сената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1701 — Указ, запрещающий опускаться на колени при виде государя и снимать шапку зимой, проходя мимо его дворца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1701 — Открытие в Москве школы математических и навигационных наук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1703, январь — выход в Москве первой русской газеты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16 мая 1703 года — Основание Санкт-Петербурга, Заложена Петропавловская крепость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 xml:space="preserve">1704 — Замена Боярской думы </w:t>
      </w:r>
      <w:proofErr w:type="spellStart"/>
      <w:r w:rsidRPr="004A2C0E">
        <w:rPr>
          <w:sz w:val="28"/>
          <w:szCs w:val="28"/>
        </w:rPr>
        <w:t>консилией</w:t>
      </w:r>
      <w:proofErr w:type="spellEnd"/>
      <w:r w:rsidRPr="004A2C0E">
        <w:rPr>
          <w:sz w:val="28"/>
          <w:szCs w:val="28"/>
        </w:rPr>
        <w:t xml:space="preserve"> министров — Советом начальников приказов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lastRenderedPageBreak/>
        <w:t>1705 — Первый указ о рекрутском наборе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1708, ноябрь — Реформа административного управления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1710, 18 января — указ об официальном введении русского гражданского алфавита вместо церковнославянского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1710 — Основание в Петербурге Александро-Невской лавры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 xml:space="preserve">1711 — вместо Боярской думы создан Сенат из 9 членов и </w:t>
      </w:r>
      <w:proofErr w:type="spellStart"/>
      <w:r w:rsidRPr="004A2C0E">
        <w:rPr>
          <w:sz w:val="28"/>
          <w:szCs w:val="28"/>
        </w:rPr>
        <w:t>обер</w:t>
      </w:r>
      <w:proofErr w:type="spellEnd"/>
      <w:r w:rsidRPr="004A2C0E">
        <w:rPr>
          <w:sz w:val="28"/>
          <w:szCs w:val="28"/>
        </w:rPr>
        <w:t>-секретаря. Денежная реформа: чеканка золотой, серебряной и медной монет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1712 — Перенос столицы из Москвы в Санкт-Петербург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1712 — Указ о создании коневодческих хозяйств в Казанской, Азовской и Киевской губерниях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proofErr w:type="gramStart"/>
      <w:r w:rsidRPr="004A2C0E">
        <w:rPr>
          <w:sz w:val="28"/>
          <w:szCs w:val="28"/>
        </w:rPr>
        <w:t>1714 ,</w:t>
      </w:r>
      <w:proofErr w:type="gramEnd"/>
      <w:r w:rsidRPr="004A2C0E">
        <w:rPr>
          <w:sz w:val="28"/>
          <w:szCs w:val="28"/>
        </w:rPr>
        <w:t xml:space="preserve"> февраль — Указ об открытии цифирных </w:t>
      </w:r>
      <w:proofErr w:type="spellStart"/>
      <w:r w:rsidRPr="004A2C0E">
        <w:rPr>
          <w:sz w:val="28"/>
          <w:szCs w:val="28"/>
        </w:rPr>
        <w:t>школдля</w:t>
      </w:r>
      <w:proofErr w:type="spellEnd"/>
      <w:r w:rsidRPr="004A2C0E">
        <w:rPr>
          <w:sz w:val="28"/>
          <w:szCs w:val="28"/>
        </w:rPr>
        <w:t xml:space="preserve"> детей дьяков и священников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1714, 23 марта — Указ о майорате (единонаследии)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1714 — Основание в Петербурге государственной библиотеки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1715 — Создание приютов для неимущих во всех городах России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 xml:space="preserve">1715 — Поручение </w:t>
      </w:r>
      <w:proofErr w:type="spellStart"/>
      <w:r w:rsidRPr="004A2C0E">
        <w:rPr>
          <w:sz w:val="28"/>
          <w:szCs w:val="28"/>
        </w:rPr>
        <w:t>коммрец</w:t>
      </w:r>
      <w:proofErr w:type="spellEnd"/>
      <w:r w:rsidRPr="004A2C0E">
        <w:rPr>
          <w:sz w:val="28"/>
          <w:szCs w:val="28"/>
        </w:rPr>
        <w:t>-коллегии организовать обучение русских купцов за границей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1715 — Указ о поощрении выращивания льна, конопли, табака, тутовых деревьев для шелкопрядов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1716 — Перепись всех раскольников для двойного налогообложения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1716, 30 марта — Принятие воинского устава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1717 — Введение свободной торговли зерном, аннулирование некоторых привилегий иностранным купцам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1718 — Замена Приказов Коллегиями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1718 — Судебная реформа. реформа налогообложения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1718 — Начало переписи населения (продолжалась до 1721 года)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1719, 26 ноября — Указ об учреждении ассамблей — вольных собраний для забавы и дела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1719 — Создание инженерной школы, учреждение Берг-коллегии для управления горнорудной промышленностью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1720 — Принят Морской устав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lastRenderedPageBreak/>
        <w:t>1721, 14 января — Указ о создании Духовной коллегии (будущего Священного Синода)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11 октября 1721 года Петр провозглашен Императором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1721 — Организация государственной почты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1722 — Указ о выделении ремесленников в особое сословие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1722, 13 января — Издание «Табели о рангах», Россия начала экспортировать чугун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1722, 16 февраля — Указ о новом порядке престолонаследия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1724, 2 ноября — Основание Петербургской Академии наук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1724 — Введение Таможенного устава</w:t>
      </w:r>
    </w:p>
    <w:p w:rsidR="004A2C0E" w:rsidRPr="004A2C0E" w:rsidRDefault="004A2C0E" w:rsidP="004A2C0E">
      <w:pPr>
        <w:ind w:firstLine="709"/>
        <w:jc w:val="both"/>
        <w:rPr>
          <w:sz w:val="28"/>
          <w:szCs w:val="28"/>
        </w:rPr>
      </w:pPr>
      <w:r w:rsidRPr="004A2C0E">
        <w:rPr>
          <w:sz w:val="28"/>
          <w:szCs w:val="28"/>
        </w:rPr>
        <w:t>Итогом реформ Петра Первого стало превращение отсталой и малозначимой в европейских делах Московии в крупнейшую и авторитетнейшую мировую империю Россию</w:t>
      </w:r>
      <w:r w:rsidR="006A62A7">
        <w:rPr>
          <w:sz w:val="28"/>
          <w:szCs w:val="28"/>
        </w:rPr>
        <w:t>.</w:t>
      </w:r>
    </w:p>
    <w:sectPr w:rsidR="004A2C0E" w:rsidRPr="004A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F6" w:rsidRDefault="00517AF6" w:rsidP="00AD6058">
      <w:pPr>
        <w:spacing w:after="0" w:line="240" w:lineRule="auto"/>
      </w:pPr>
      <w:r>
        <w:separator/>
      </w:r>
    </w:p>
  </w:endnote>
  <w:endnote w:type="continuationSeparator" w:id="0">
    <w:p w:rsidR="00517AF6" w:rsidRDefault="00517AF6" w:rsidP="00AD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F6" w:rsidRDefault="00517AF6" w:rsidP="00AD6058">
      <w:pPr>
        <w:spacing w:after="0" w:line="240" w:lineRule="auto"/>
      </w:pPr>
      <w:r>
        <w:separator/>
      </w:r>
    </w:p>
  </w:footnote>
  <w:footnote w:type="continuationSeparator" w:id="0">
    <w:p w:rsidR="00517AF6" w:rsidRDefault="00517AF6" w:rsidP="00AD6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9"/>
    <w:rsid w:val="00070F39"/>
    <w:rsid w:val="004A2C0E"/>
    <w:rsid w:val="00517AF6"/>
    <w:rsid w:val="006A62A7"/>
    <w:rsid w:val="009853D3"/>
    <w:rsid w:val="00A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DBAD7-E579-47D8-B59F-E61C308F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C0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058"/>
  </w:style>
  <w:style w:type="paragraph" w:styleId="a6">
    <w:name w:val="footer"/>
    <w:basedOn w:val="a"/>
    <w:link w:val="a7"/>
    <w:uiPriority w:val="99"/>
    <w:unhideWhenUsed/>
    <w:rsid w:val="00AD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2019-11-07T20:58:00Z</dcterms:created>
  <dcterms:modified xsi:type="dcterms:W3CDTF">2019-11-07T21:31:00Z</dcterms:modified>
</cp:coreProperties>
</file>