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E" w:rsidRPr="00B83E06" w:rsidRDefault="00DF61DE" w:rsidP="00BB7A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E06">
        <w:rPr>
          <w:rFonts w:ascii="Times New Roman" w:hAnsi="Times New Roman" w:cs="Times New Roman"/>
          <w:b/>
          <w:sz w:val="28"/>
          <w:szCs w:val="28"/>
        </w:rPr>
        <w:t>(</w:t>
      </w:r>
      <w:r w:rsidR="00BB7A4E" w:rsidRPr="00B83E06">
        <w:rPr>
          <w:rFonts w:ascii="Times New Roman" w:hAnsi="Times New Roman" w:cs="Times New Roman"/>
          <w:b/>
          <w:sz w:val="28"/>
          <w:szCs w:val="28"/>
        </w:rPr>
        <w:t>1)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E06">
        <w:rPr>
          <w:rFonts w:ascii="Times New Roman" w:hAnsi="Times New Roman" w:cs="Times New Roman"/>
          <w:sz w:val="28"/>
          <w:szCs w:val="28"/>
        </w:rPr>
        <w:t>Сегодня мы хотим осветить тему, которая для нас является новой, но необх</w:t>
      </w:r>
      <w:r w:rsidRPr="00B83E06">
        <w:rPr>
          <w:rFonts w:ascii="Times New Roman" w:hAnsi="Times New Roman" w:cs="Times New Roman"/>
          <w:sz w:val="28"/>
          <w:szCs w:val="28"/>
        </w:rPr>
        <w:t>о</w:t>
      </w:r>
      <w:r w:rsidRPr="00B83E06">
        <w:rPr>
          <w:rFonts w:ascii="Times New Roman" w:hAnsi="Times New Roman" w:cs="Times New Roman"/>
          <w:sz w:val="28"/>
          <w:szCs w:val="28"/>
        </w:rPr>
        <w:t xml:space="preserve">димой в современном мире. </w:t>
      </w:r>
    </w:p>
    <w:p w:rsidR="00BB7A4E" w:rsidRPr="00E343DB" w:rsidRDefault="00DF61DE" w:rsidP="00B83E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43DB">
        <w:rPr>
          <w:rFonts w:ascii="Times New Roman" w:eastAsia="Times New Roman" w:hAnsi="Times New Roman" w:cs="Times New Roman"/>
          <w:sz w:val="28"/>
          <w:szCs w:val="28"/>
        </w:rPr>
        <w:t>«Ведение курса</w:t>
      </w:r>
      <w:r w:rsidR="00BB7A4E" w:rsidRPr="00E343DB">
        <w:rPr>
          <w:rFonts w:ascii="Times New Roman" w:eastAsia="Times New Roman" w:hAnsi="Times New Roman" w:cs="Times New Roman"/>
          <w:sz w:val="28"/>
          <w:szCs w:val="28"/>
        </w:rPr>
        <w:t xml:space="preserve"> «Финансовая грамотность»</w:t>
      </w:r>
      <w:r w:rsidRPr="00E343D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учреждениях»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E06">
        <w:rPr>
          <w:rFonts w:ascii="Times New Roman" w:hAnsi="Times New Roman" w:cs="Times New Roman"/>
          <w:b/>
          <w:sz w:val="28"/>
          <w:szCs w:val="28"/>
        </w:rPr>
        <w:t>(2)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3E06">
        <w:rPr>
          <w:rFonts w:ascii="Times New Roman" w:hAnsi="Times New Roman" w:cs="Times New Roman"/>
          <w:sz w:val="28"/>
          <w:szCs w:val="28"/>
        </w:rPr>
        <w:t>Актуальность данной тематики обусловлена принятием Стратегии пов</w:t>
      </w:r>
      <w:r w:rsidRPr="00B83E06">
        <w:rPr>
          <w:rFonts w:ascii="Times New Roman" w:hAnsi="Times New Roman" w:cs="Times New Roman"/>
          <w:sz w:val="28"/>
          <w:szCs w:val="28"/>
        </w:rPr>
        <w:t>ы</w:t>
      </w:r>
      <w:r w:rsidRPr="00B83E06">
        <w:rPr>
          <w:rFonts w:ascii="Times New Roman" w:hAnsi="Times New Roman" w:cs="Times New Roman"/>
          <w:sz w:val="28"/>
          <w:szCs w:val="28"/>
        </w:rPr>
        <w:t>шения финансовой грамотности в Российской Федерации на 2017–2023 годы (распоряжение Правительства Российской Федерации от 25 сентября 2017 г. N 2039-р).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(3)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На слайде вы видите основные направления стратегии.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3E06">
        <w:rPr>
          <w:rFonts w:ascii="Times New Roman" w:hAnsi="Times New Roman" w:cs="Times New Roman"/>
          <w:sz w:val="28"/>
          <w:szCs w:val="28"/>
        </w:rPr>
        <w:t>Предлагаю некоторые выдержки из данного документа.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«Настоящая Стратегия определяет приоритеты, цели и задачи, способы эффективного достижения целей и решения задач в сфере государственного управления отношениями, возникающими в сфере повышения финансовой гр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мотности населения, создании системы финансового образования и информ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рования в сфере защиты прав потребителей финансовых услуг в Российской Федерации на среднесрочный период.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расширения использования финансовых услуг, усложнения и появления новых и трудных для понимания финансовых инстр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ментов вопросы финансовой грамотности населения стали чрезвычайно акт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альными для большинства стран мира.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Примерно 60 стран уже разрабатывают или реализуют национальные стратегии повышения финансовой грамотности. Каждое государство ставит конкретную цель и определяет ожидаемые конечные результаты при формир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вании такой стратегии. Одни страны (Канада, Испания) стремятся помочь гр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жданам понять усложняющиеся финансовые услуги и защитить права потреб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телей, другие (Бразилия, Соединенные Штаты Америки) рассматривают пов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шение финансовой грамотности граждан в контексте повышения конкурент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способности всей национальной экономики, а третьи (Новая Зеландия, Велик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британия) видят свою цель в изменении психологических установок в сфере личного финансового поведения граждан.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Уровень финансовой грамотности в Российской Федерации остается пока еще достаточно низким и требует долговременной систематической и скоорд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нированной работы всех заинтересованных сторон в том числе в рамках н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стоящей Стратегии.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Целью настоящей Стратегии является создание основ для формирования финансово грамотного поведения населения как необходимого условия пов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шения уровня и качества жизни граждан в том числе за счет использования ф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продуктов и услуг надлежащего качества. 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деятельности необходимо обеспечить: 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туализацию и внедрение элементов финансовой грамотности в образовательные программы образовательных организаций на базе федеральных государстве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lastRenderedPageBreak/>
        <w:t>ных образовательных стандартов и (или) примерных основных образовател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ных программ различных уровней образования.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ного, начального общего, основного общего, среднего общего, среднего пр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фессионального и высшего образования,  а также для дополнительного образ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BB7A4E" w:rsidRPr="00B83E06" w:rsidRDefault="00BB7A4E" w:rsidP="00DF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(4)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 Настоящая Стратегия разработана на период с 2017 года по 2023 год. 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Первый этап ее реализации запланирован на 2017 - 2019 годы. 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Второй этап реализации настоящей Стратегии запланирован  на 2020 - 2023 годы. </w:t>
      </w:r>
    </w:p>
    <w:p w:rsidR="00DF61DE" w:rsidRPr="00B83E06" w:rsidRDefault="00BB7A4E" w:rsidP="00B83E0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Ожидаемым результатом реализации настоящей Стратегии является до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тижение главной цели - создания основ для формирования финансово грамо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ного поведения населения как необходимого условия финансового благопол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чия домохозяйств и обеспечения устойчивого экономического роста».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(5)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Проекта Минфина России 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«Содействие повышению уровня финансовой грамотности населения и развитию финансового образования в Российской Федерации» в 9 регионах реализуются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программы повышения финансовой грамотности. Более 40 регионам будет ок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зана </w:t>
      </w: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и информационная поддержка, а также будут направлены образовательные материалы.</w:t>
      </w:r>
      <w:r w:rsidRPr="00B83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(6)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В современном мире финансовая грамотность имеет огромное значение. Однако многие до сих пор не понимают, что это такое. Поэтому изучение в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проса следует начинать именно с определения.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3DB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</w:t>
      </w:r>
      <w:r w:rsidRPr="00E343DB">
        <w:rPr>
          <w:rFonts w:ascii="Times New Roman" w:eastAsia="Times New Roman" w:hAnsi="Times New Roman" w:cs="Times New Roman"/>
          <w:sz w:val="28"/>
          <w:szCs w:val="28"/>
        </w:rPr>
        <w:t> –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 это умение управлять финансовыми потоками (доходами и расходами), грамотно распределять деньги, то есть жить по сре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ствам и правильно приумножать имеющийся капитал.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Обучать этому необходимо с детства. В условиях, современной эконом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ки, инфляции наша задача научить детей правильно оценивать финансовую с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туацию в постоянно меняющихся экономических условиях не только для вед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ния будущей профессиональной деятельности, но и в рамках семьи.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(7)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Реализация курса ФГ возможна в различных сферах образования: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- проектная деятельность;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- внеурочная деятельность;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- интеграция в урочную деятельность;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- внеклассная работа.</w:t>
      </w:r>
    </w:p>
    <w:p w:rsidR="00DF61DE" w:rsidRPr="00B83E06" w:rsidRDefault="00DF61D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учебном году в нашем центре курс финансовой грамотности ведется со 2 по 7 классы для обучающихся по вариантам 3.1, 3.2, 4.1 и 4.2. Занятия - 1 час в неделю в рамках внеурочной деятельности социального направления.</w:t>
      </w:r>
    </w:p>
    <w:p w:rsidR="00BB7A4E" w:rsidRPr="00B83E06" w:rsidRDefault="005F219C" w:rsidP="00DF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61DE" w:rsidRPr="00B83E06">
        <w:rPr>
          <w:rFonts w:ascii="Times New Roman" w:eastAsia="Times New Roman" w:hAnsi="Times New Roman" w:cs="Times New Roman"/>
          <w:b/>
          <w:sz w:val="28"/>
          <w:szCs w:val="28"/>
        </w:rPr>
        <w:t>(8</w:t>
      </w:r>
      <w:r w:rsidR="00BB7A4E"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7A4E" w:rsidRPr="00B83E06" w:rsidRDefault="00BB7A4E" w:rsidP="00E33E9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Содержательная линия курса включает в себя следующие темы:</w:t>
      </w:r>
      <w:r w:rsidRPr="00B83E0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ДЕНЬГИ, СЕМЕЙНЫЙ БЮДЖЕТ,</w:t>
      </w: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РИСКИ В МИРЕ ДЕНЕГ, БАНКИ, ФОНДОВЫЙ Р</w:t>
      </w: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НОК, НАЛОГИ, СТРАХОВАНИЕ, СОБСТВЕННЫЙ БИЗНЕС, ПЕНСИЯ.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Cs/>
          <w:sz w:val="28"/>
          <w:szCs w:val="28"/>
        </w:rPr>
        <w:t>Материал по классам изучается по принципц: от простого к сложному.</w:t>
      </w:r>
    </w:p>
    <w:p w:rsidR="00BB7A4E" w:rsidRPr="00B83E06" w:rsidRDefault="005F219C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61DE" w:rsidRPr="00B83E06">
        <w:rPr>
          <w:rFonts w:ascii="Times New Roman" w:eastAsia="Times New Roman" w:hAnsi="Times New Roman" w:cs="Times New Roman"/>
          <w:b/>
          <w:sz w:val="28"/>
          <w:szCs w:val="28"/>
        </w:rPr>
        <w:t>(9</w:t>
      </w:r>
      <w:r w:rsidR="00BB7A4E"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7A4E" w:rsidRPr="00B83E06" w:rsidRDefault="00BB7A4E" w:rsidP="00E33E9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Безусловно, при реализации курса «Финансовая грамотность» не обо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тись без помощников. Существует много сайтов, которые содержат методич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ские разработки и рекомендации по обучению школьников финансовой гр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мотности, а также игры, олимпиады и тестовые задания.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Дружи с финансами</w:t>
      </w:r>
    </w:p>
    <w:p w:rsidR="00BB7A4E" w:rsidRPr="00B83E06" w:rsidRDefault="00DF61D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(10</w:t>
      </w:r>
      <w:r w:rsidR="00BB7A4E"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Портал Фонд хороших идей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Ваши финансы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Сайт «Экономика для школьника» </w:t>
      </w:r>
    </w:p>
    <w:p w:rsidR="00BB7A4E" w:rsidRPr="00B83E06" w:rsidRDefault="00BB7A4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Портал Хочу. Могу. Знаю </w:t>
      </w:r>
    </w:p>
    <w:p w:rsidR="00BB7A4E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В процессе внедрения уроков финансовой грамотности в школах в пе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вую очередь необходимо было решить вопрос подготовки преподавательского состава для обучения новой дисциплине.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A4E" w:rsidRPr="00B83E06" w:rsidRDefault="00DF61DE" w:rsidP="00BB7A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(11</w:t>
      </w:r>
      <w:r w:rsidR="00BB7A4E"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7A4E" w:rsidRPr="00B83E06" w:rsidRDefault="008E1C82" w:rsidP="008E1C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несколько педагогов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шего центра 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на курсы повышения квалифика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ции, 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которые проводили препод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ватели Федерального государственного бюджетного образовательного учре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дения высшего образования «Российская академия народного хозяйства и гос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службы при Президенте Российской Федерации» </w:t>
      </w:r>
    </w:p>
    <w:p w:rsidR="008E1C82" w:rsidRPr="00B83E06" w:rsidRDefault="00BB7A4E" w:rsidP="00BB7A4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Курсы проходили на базе ИРО Липецка с 30 сентября по 11 октября 2019 года по программе «Содержание и методика преподавания курса финансовой грамотности различным категориям обучающихся».</w:t>
      </w:r>
    </w:p>
    <w:p w:rsidR="008E1C82" w:rsidRPr="00B83E06" w:rsidRDefault="008E1C82" w:rsidP="008E1C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C12C4A" w:rsidRPr="00B83E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549A1" w:rsidRPr="00B83E06" w:rsidRDefault="008E1C82" w:rsidP="00C54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Финансовая грамотность – предмет новый, сложный. Поэтому в своей р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боте используем различные методы и приемы, посредством которых стараемся заинтересовать детей. Занятия включают в себя просмотры мультфильмов, 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ры, разгадывание кроссвордов, ребусов, </w:t>
      </w:r>
      <w:r w:rsidR="00C549A1" w:rsidRPr="00B83E06">
        <w:rPr>
          <w:rFonts w:ascii="Times New Roman" w:eastAsia="Times New Roman" w:hAnsi="Times New Roman" w:cs="Times New Roman"/>
          <w:sz w:val="28"/>
          <w:szCs w:val="28"/>
        </w:rPr>
        <w:t>работа с карточками, квесты и т. д.</w:t>
      </w:r>
    </w:p>
    <w:p w:rsidR="00C549A1" w:rsidRPr="00B83E06" w:rsidRDefault="008E1C82" w:rsidP="008E1C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9A1" w:rsidRPr="00B83E06">
        <w:rPr>
          <w:rFonts w:ascii="Times New Roman" w:eastAsia="Times New Roman" w:hAnsi="Times New Roman" w:cs="Times New Roman"/>
          <w:sz w:val="28"/>
          <w:szCs w:val="28"/>
        </w:rPr>
        <w:tab/>
        <w:t>Детям нравятся серии мультфильмов «Смешарики» по различным темам финансовой грамотности и обсуждение их после просмотра.</w:t>
      </w:r>
      <w:r w:rsidR="00BB7A4E" w:rsidRPr="00B83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048" w:rsidRPr="00B83E06">
        <w:rPr>
          <w:rFonts w:ascii="Times New Roman" w:eastAsia="Times New Roman" w:hAnsi="Times New Roman" w:cs="Times New Roman"/>
          <w:b/>
          <w:sz w:val="28"/>
          <w:szCs w:val="28"/>
        </w:rPr>
        <w:t>Обучающие мультфильмы рассчитаны на категорию детей 6-10 лет. Поэтому дост</w:t>
      </w:r>
      <w:r w:rsidR="00206048" w:rsidRPr="00B83E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06048" w:rsidRPr="00B83E06">
        <w:rPr>
          <w:rFonts w:ascii="Times New Roman" w:eastAsia="Times New Roman" w:hAnsi="Times New Roman" w:cs="Times New Roman"/>
          <w:b/>
          <w:sz w:val="28"/>
          <w:szCs w:val="28"/>
        </w:rPr>
        <w:t>точно озвучены</w:t>
      </w:r>
      <w:r w:rsidR="00206048" w:rsidRPr="00B83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048" w:rsidRPr="00B83E06">
        <w:rPr>
          <w:rFonts w:ascii="Times New Roman" w:eastAsia="Times New Roman" w:hAnsi="Times New Roman" w:cs="Times New Roman"/>
          <w:b/>
          <w:sz w:val="28"/>
          <w:szCs w:val="28"/>
        </w:rPr>
        <w:t>дл</w:t>
      </w:r>
      <w:r w:rsidR="00B83E06" w:rsidRPr="00B83E06">
        <w:rPr>
          <w:rFonts w:ascii="Times New Roman" w:eastAsia="Times New Roman" w:hAnsi="Times New Roman" w:cs="Times New Roman"/>
          <w:b/>
          <w:sz w:val="28"/>
          <w:szCs w:val="28"/>
        </w:rPr>
        <w:t>я понимания сюжета</w:t>
      </w:r>
      <w:r w:rsidR="00206048" w:rsidRPr="00B83E0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слепых обучающихся. </w:t>
      </w:r>
    </w:p>
    <w:p w:rsidR="00100A72" w:rsidRDefault="00100A72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0A72" w:rsidRDefault="00100A72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0A72" w:rsidRDefault="00100A72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49A1" w:rsidRPr="00B83E06" w:rsidRDefault="00BB7A4E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549A1" w:rsidRPr="00B83E06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C12C4A" w:rsidRPr="00B83E0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49A1"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549A1" w:rsidRPr="00B83E06" w:rsidRDefault="00C549A1" w:rsidP="00C549A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>При изучении темы «История денег» понятие бартер рассматриваем в и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ровой форме, 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используя игрушки и муляжи. Это интересно и доступно как слобовидящим, так и незрячим обучающимся.</w:t>
      </w:r>
    </w:p>
    <w:p w:rsidR="00C549A1" w:rsidRPr="00B83E06" w:rsidRDefault="00C549A1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C12C4A" w:rsidRPr="00B83E0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549A1" w:rsidRPr="00B83E06" w:rsidRDefault="00C549A1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ab/>
      </w:r>
      <w:r w:rsidR="00C12C4A" w:rsidRPr="00B83E06">
        <w:rPr>
          <w:rFonts w:ascii="Times New Roman" w:eastAsia="Times New Roman" w:hAnsi="Times New Roman" w:cs="Times New Roman"/>
          <w:b/>
          <w:sz w:val="28"/>
          <w:szCs w:val="28"/>
        </w:rPr>
        <w:t>На карточках, выполненных в двух вариантах (плоский шрифт и рельефно-точечная система Брайля), написаны буквы, из которых дети складывают слова и узнают, из каких металлов изготавливали монеты.</w:t>
      </w:r>
    </w:p>
    <w:p w:rsidR="00C12C4A" w:rsidRPr="00B83E06" w:rsidRDefault="00C12C4A" w:rsidP="00C12C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(15)</w:t>
      </w:r>
    </w:p>
    <w:p w:rsidR="00C12C4A" w:rsidRPr="00B83E06" w:rsidRDefault="00C12C4A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ab/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При изучении современных денег для слепых учеников используем говорящий определитель номинала купюр.</w:t>
      </w:r>
    </w:p>
    <w:p w:rsidR="00C12C4A" w:rsidRPr="00B83E06" w:rsidRDefault="00C12C4A" w:rsidP="00C12C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(16)</w:t>
      </w:r>
    </w:p>
    <w:p w:rsidR="00C12C4A" w:rsidRPr="00B83E06" w:rsidRDefault="00C12C4A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ab/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Незрячие дети с хорошо развитой тактильностью определяют об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ротную сторону монеты – реверс, соответственно другая сторона будет аверсом, ну а гурт определяют все незрячие.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(17)</w:t>
      </w:r>
    </w:p>
    <w:p w:rsidR="00C12C4A" w:rsidRPr="00B83E06" w:rsidRDefault="00951B23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ab/>
        <w:t>При изучении темы «Семейный бюджет» дети любят составлять расходы и доходы, делятся на семьи и выясняют посредством математических вычисл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 xml:space="preserve">ний, в какой семье получились сбережения. 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таких игр и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пользуются карточки по плоскому и Брайлю.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(18)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ab/>
        <w:t>Так же для слепых обучающихся используем карточки для составл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пословиц. 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(19)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sz w:val="28"/>
          <w:szCs w:val="28"/>
        </w:rPr>
        <w:tab/>
        <w:t>Каждый урок заканчивается выводом о том, что деньги – это хорошо, но в жизни людей более важную роль должны иметь такие понятия как дружба, л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3E06">
        <w:rPr>
          <w:rFonts w:ascii="Times New Roman" w:eastAsia="Times New Roman" w:hAnsi="Times New Roman" w:cs="Times New Roman"/>
          <w:sz w:val="28"/>
          <w:szCs w:val="28"/>
        </w:rPr>
        <w:t>бовь, семья, понимание, взаимовыручка и т.д.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E06">
        <w:rPr>
          <w:rFonts w:ascii="Times New Roman" w:eastAsia="Times New Roman" w:hAnsi="Times New Roman" w:cs="Times New Roman"/>
          <w:b/>
          <w:sz w:val="28"/>
          <w:szCs w:val="28"/>
        </w:rPr>
        <w:t>(20)</w:t>
      </w:r>
    </w:p>
    <w:p w:rsidR="00951B23" w:rsidRPr="00B83E06" w:rsidRDefault="00951B23" w:rsidP="00951B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1B23" w:rsidRPr="00B83E06" w:rsidRDefault="00951B23" w:rsidP="00C54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A4E" w:rsidRPr="00B83E06" w:rsidRDefault="00BB7A4E" w:rsidP="008E1C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BB7A4E" w:rsidRPr="00B83E06" w:rsidSect="00BB7A4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F5" w:rsidRDefault="00470FF5" w:rsidP="0050309C">
      <w:pPr>
        <w:spacing w:after="0" w:line="240" w:lineRule="auto"/>
      </w:pPr>
      <w:r>
        <w:separator/>
      </w:r>
    </w:p>
  </w:endnote>
  <w:endnote w:type="continuationSeparator" w:id="1">
    <w:p w:rsidR="00470FF5" w:rsidRDefault="00470FF5" w:rsidP="0050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08" w:rsidRDefault="00AE3BE1">
    <w:pPr>
      <w:pStyle w:val="a5"/>
      <w:jc w:val="right"/>
    </w:pPr>
    <w:r>
      <w:fldChar w:fldCharType="begin"/>
    </w:r>
    <w:r w:rsidR="00BB5E9B">
      <w:instrText>PAGE   \* MERGEFORMAT</w:instrText>
    </w:r>
    <w:r>
      <w:fldChar w:fldCharType="separate"/>
    </w:r>
    <w:r w:rsidR="00100A72">
      <w:rPr>
        <w:noProof/>
      </w:rPr>
      <w:t>4</w:t>
    </w:r>
    <w:r>
      <w:fldChar w:fldCharType="end"/>
    </w:r>
  </w:p>
  <w:p w:rsidR="00976F08" w:rsidRDefault="00470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F5" w:rsidRDefault="00470FF5" w:rsidP="0050309C">
      <w:pPr>
        <w:spacing w:after="0" w:line="240" w:lineRule="auto"/>
      </w:pPr>
      <w:r>
        <w:separator/>
      </w:r>
    </w:p>
  </w:footnote>
  <w:footnote w:type="continuationSeparator" w:id="1">
    <w:p w:rsidR="00470FF5" w:rsidRDefault="00470FF5" w:rsidP="0050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F85"/>
    <w:multiLevelType w:val="hybridMultilevel"/>
    <w:tmpl w:val="E4729E1C"/>
    <w:lvl w:ilvl="0" w:tplc="42D6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6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E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28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4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C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0424E"/>
    <w:multiLevelType w:val="hybridMultilevel"/>
    <w:tmpl w:val="7E88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6F7"/>
    <w:multiLevelType w:val="hybridMultilevel"/>
    <w:tmpl w:val="B496920E"/>
    <w:lvl w:ilvl="0" w:tplc="99F0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0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E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E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0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0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1852B7"/>
    <w:multiLevelType w:val="hybridMultilevel"/>
    <w:tmpl w:val="FC48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264"/>
    <w:multiLevelType w:val="hybridMultilevel"/>
    <w:tmpl w:val="D1008E3E"/>
    <w:lvl w:ilvl="0" w:tplc="52F4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6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E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E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A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E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0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A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514D8D"/>
    <w:multiLevelType w:val="hybridMultilevel"/>
    <w:tmpl w:val="DCBA5BC6"/>
    <w:lvl w:ilvl="0" w:tplc="4A5C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0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1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41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E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C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6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B648F"/>
    <w:multiLevelType w:val="hybridMultilevel"/>
    <w:tmpl w:val="42C60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9C0B6A"/>
    <w:multiLevelType w:val="hybridMultilevel"/>
    <w:tmpl w:val="232475B0"/>
    <w:lvl w:ilvl="0" w:tplc="4B9C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0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E5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0B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C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25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6D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E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0B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75D63"/>
    <w:multiLevelType w:val="hybridMultilevel"/>
    <w:tmpl w:val="F7422A44"/>
    <w:lvl w:ilvl="0" w:tplc="E47E7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E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A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69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89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C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C9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7611AB"/>
    <w:multiLevelType w:val="hybridMultilevel"/>
    <w:tmpl w:val="3818715C"/>
    <w:lvl w:ilvl="0" w:tplc="7D16397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2C3F"/>
    <w:multiLevelType w:val="hybridMultilevel"/>
    <w:tmpl w:val="4CEEC162"/>
    <w:lvl w:ilvl="0" w:tplc="5BC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C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6F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E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E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21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4F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693E06"/>
    <w:multiLevelType w:val="hybridMultilevel"/>
    <w:tmpl w:val="4986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2AD2"/>
    <w:multiLevelType w:val="hybridMultilevel"/>
    <w:tmpl w:val="D1401972"/>
    <w:lvl w:ilvl="0" w:tplc="98E2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8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8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2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4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8A402C"/>
    <w:multiLevelType w:val="hybridMultilevel"/>
    <w:tmpl w:val="3094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A4E"/>
    <w:rsid w:val="000E1E81"/>
    <w:rsid w:val="00100A72"/>
    <w:rsid w:val="0015411F"/>
    <w:rsid w:val="00206048"/>
    <w:rsid w:val="00266285"/>
    <w:rsid w:val="0039744F"/>
    <w:rsid w:val="00470FF5"/>
    <w:rsid w:val="0050309C"/>
    <w:rsid w:val="005D2E40"/>
    <w:rsid w:val="005F219C"/>
    <w:rsid w:val="006800BE"/>
    <w:rsid w:val="00792B6A"/>
    <w:rsid w:val="008135D1"/>
    <w:rsid w:val="008E1C82"/>
    <w:rsid w:val="00951B23"/>
    <w:rsid w:val="00971F83"/>
    <w:rsid w:val="009D7092"/>
    <w:rsid w:val="00AE3BE1"/>
    <w:rsid w:val="00B83E06"/>
    <w:rsid w:val="00BB5E9B"/>
    <w:rsid w:val="00BB7A4E"/>
    <w:rsid w:val="00BD716B"/>
    <w:rsid w:val="00C12C4A"/>
    <w:rsid w:val="00C549A1"/>
    <w:rsid w:val="00D46A31"/>
    <w:rsid w:val="00DF61DE"/>
    <w:rsid w:val="00E33E9C"/>
    <w:rsid w:val="00E343DB"/>
    <w:rsid w:val="00F41971"/>
    <w:rsid w:val="00FA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4E"/>
    <w:pPr>
      <w:ind w:left="720"/>
      <w:contextualSpacing/>
    </w:pPr>
  </w:style>
  <w:style w:type="character" w:customStyle="1" w:styleId="cut2visible">
    <w:name w:val="cut2__visible"/>
    <w:basedOn w:val="a0"/>
    <w:rsid w:val="00BB7A4E"/>
  </w:style>
  <w:style w:type="paragraph" w:styleId="a4">
    <w:name w:val="Normal (Web)"/>
    <w:basedOn w:val="a"/>
    <w:uiPriority w:val="99"/>
    <w:unhideWhenUsed/>
    <w:rsid w:val="00B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7A4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B7A4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B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2020-12-03T20:35:00Z</cp:lastPrinted>
  <dcterms:created xsi:type="dcterms:W3CDTF">2019-12-04T15:25:00Z</dcterms:created>
  <dcterms:modified xsi:type="dcterms:W3CDTF">2021-01-15T15:34:00Z</dcterms:modified>
</cp:coreProperties>
</file>