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Рекомендации родителям пятиклассников по адаптации к обучению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основной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школе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так нелегок переход школьника из начальной школы в пятый класс?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есть несколько серьезных оснований.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начальной школе ребенок обучался несколько лет в одном коллективе, у одной (ведущей большинство предметов) учительницы, в одном кабинете. Эти неизменные условия создавали необходимый психологический комфорт. В пятом классе количество предметов увеличивается до 8-12, но самое главное – учителей будет столько же. И они все разные, у каждого свои требования. Причем каждый новый урок будет вестись в своем кабинете. Представьте, что у Вас – 10начальников, и каждый из них командует по-своему. Представили? Примерно те же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испытывает Ваш ребенок.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Очень часто в пятом классе меняется состав коллектива: некоторые дети уходят, на их место приходят новые. Это создает стресс для ребенка, ведь приходится заново строить отношения со сверстниками.</w:t>
      </w:r>
    </w:p>
    <w:p w:rsidR="00E24AE6" w:rsidRDefault="00463CBD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3. Для Вас, наверное, не секрет, что каждый ученик в начальной школе имеет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«сильного», «среднего» или «слабого», сколько бы ни говорилось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педагогичности такой позиции. Но это данность, и с этим фактом связана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ребенком самого себя. В основной же школе каждый учитель оценивает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по-своему. Часто бывает так, что мальчик – одаренный математик, но вот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ему не дается. Понятно, что </w:t>
      </w:r>
      <w:r w:rsidR="00E24AE6">
        <w:rPr>
          <w:rFonts w:ascii="Times New Roman" w:hAnsi="Times New Roman" w:cs="Times New Roman"/>
          <w:sz w:val="28"/>
          <w:szCs w:val="28"/>
        </w:rPr>
        <w:t>учитель математики оценивает такого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очень высоко, в то время как учитель русского языка за голову хватается. 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оценка и, соответственно, разное отношение учителей создает еще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неопределенность для ребенка.</w:t>
      </w:r>
    </w:p>
    <w:p w:rsidR="00E24AE6" w:rsidRDefault="00463CBD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AE6">
        <w:rPr>
          <w:rFonts w:ascii="Times New Roman" w:hAnsi="Times New Roman" w:cs="Times New Roman"/>
          <w:sz w:val="28"/>
          <w:szCs w:val="28"/>
        </w:rPr>
        <w:t>4. Учителя основной школы часто не делают различий между пятиклассниками,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допустим, десятиклассниками, предъявляя ко всем одинаковые требования.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всегда результат психологической неграмотности, просто иногда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перемены (10 минут) невозможно полностью перестроить свой стиль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урока. Такое удается только опытным, хорошим учителям. К сожалению,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E6">
        <w:rPr>
          <w:rFonts w:ascii="Times New Roman" w:hAnsi="Times New Roman" w:cs="Times New Roman"/>
          <w:sz w:val="28"/>
          <w:szCs w:val="28"/>
        </w:rPr>
        <w:t>их не так уж много.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психологически благополучный выпускник начальной школы, успешно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обучением в школе, умеющий общаться со сверстниками и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вряд ли будет чувствовать себя комфортно, придя в пятый класс. Об этом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 тот факт, что в первой четверти пятого класса четвертные оценки по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предметам оказываются на балл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уж говорить об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учениках, которые имели проблемы в начальной школе!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истоки многих проблем пятиклассников обнаруживаются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если ваш сын или дочь: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в письменных работах пропускает буквы;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не умеет применять правила, хотя знает их формулировки;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с трудом решает задачи по математике;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плохо владеет умением пересказа, изложения текста;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невнимателен и рассеян;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lastRenderedPageBreak/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неусидчив;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с трудом понимает объяснения учителя;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не умеет самостоятельно работать;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постоянно что-то где-то забывает;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с трудом ориентируется в пространстве (в том числе и в собственной тетради);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испытывает страх перед уроками, учителем, контрольной работой;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часто меняет приятелей, ни с кем подолгу не дружит;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8"/>
          <w:szCs w:val="28"/>
        </w:rPr>
        <w:t>одинок,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скорее всего, эти проблемы сыграют свою роль в возникновении так называемой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результат нарушения приспособления (адаптации)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к тем или иным условиям школьной среды. Если родители и педагоги вовремя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</w:t>
      </w:r>
      <w:r w:rsidR="00463CBD">
        <w:rPr>
          <w:rFonts w:ascii="Times New Roman" w:hAnsi="Times New Roman" w:cs="Times New Roman"/>
          <w:sz w:val="28"/>
          <w:szCs w:val="28"/>
        </w:rPr>
        <w:t xml:space="preserve">ратят на это внимание, </w:t>
      </w:r>
      <w:proofErr w:type="gramStart"/>
      <w:r w:rsidR="00463CB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привести к педагогической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запущенности, невротическим расстройствам, отказу посещать школу и т.д. Можно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«не дружит со школой».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профилактики школьной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необходимо: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трудности, с которыми сталкивается ребенок при переходе в основную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школу, и, постепенно приучая его к самостоятельности, не отказывать ребенку в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при подготовке к уроку, мотивируя отказ тем, что он уже вырос.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Научить ребенка организовывать свой труд (вести дневник, планировать выполнение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 задания, подготовить рабочее место, собрать все необходимое для школы).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Помочь ребенку запомнить все фамилии, имена, отчества учителей-предметников и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Обеспечить соблюдение ребенком оптимального для его возраста режима дня.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Стараться не обсуждать с ребенком учителей в негативном ключе, формировать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положительное отношение ребенка к школе.</w:t>
      </w:r>
    </w:p>
    <w:p w:rsidR="00E24AE6" w:rsidRDefault="00E24AE6" w:rsidP="00E2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Создать необходимые условия для полноценного отдыха ребенка в свободное от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учебы время (посещение бассейна, спортивных площадок, прогулки на свежем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воздухе и т. д.).</w:t>
      </w:r>
    </w:p>
    <w:p w:rsidR="00E24AE6" w:rsidRPr="00463CBD" w:rsidRDefault="00E24AE6" w:rsidP="0046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Верить в своего ребенка, опираться не его реальные возможности, обеспечить ему</w:t>
      </w:r>
      <w:r w:rsidR="004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эмоциональный комфорт дома.__</w:t>
      </w:r>
    </w:p>
    <w:sectPr w:rsidR="00E24AE6" w:rsidRPr="004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E6"/>
    <w:rsid w:val="00463CBD"/>
    <w:rsid w:val="00E2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2022-01-21T17:27:00Z</dcterms:created>
  <dcterms:modified xsi:type="dcterms:W3CDTF">2022-01-21T17:52:00Z</dcterms:modified>
</cp:coreProperties>
</file>